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4A0" w:firstRow="1" w:lastRow="0" w:firstColumn="1" w:lastColumn="0" w:noHBand="0" w:noVBand="1"/>
      </w:tblPr>
      <w:tblGrid>
        <w:gridCol w:w="1134"/>
        <w:gridCol w:w="4203"/>
        <w:gridCol w:w="617"/>
        <w:gridCol w:w="1053"/>
        <w:gridCol w:w="2065"/>
      </w:tblGrid>
      <w:tr w:rsidR="003A1F49" w:rsidTr="003A1F49">
        <w:tc>
          <w:tcPr>
            <w:tcW w:w="1134" w:type="dxa"/>
          </w:tcPr>
          <w:p w:rsidR="00843109" w:rsidRPr="00850401" w:rsidRDefault="00843109" w:rsidP="00A4608F">
            <w:pPr>
              <w:jc w:val="both"/>
              <w:rPr>
                <w:rFonts w:asciiTheme="majorHAnsi" w:hAnsiTheme="majorHAnsi"/>
                <w:sz w:val="24"/>
                <w:szCs w:val="28"/>
              </w:rPr>
            </w:pPr>
            <w:r w:rsidRPr="00850401">
              <w:rPr>
                <w:rFonts w:asciiTheme="majorHAnsi" w:hAnsiTheme="majorHAnsi"/>
                <w:sz w:val="24"/>
                <w:szCs w:val="28"/>
              </w:rPr>
              <w:t xml:space="preserve">Name: </w:t>
            </w:r>
          </w:p>
        </w:tc>
        <w:tc>
          <w:tcPr>
            <w:tcW w:w="4203" w:type="dxa"/>
            <w:tcBorders>
              <w:bottom w:val="single" w:sz="4" w:space="0" w:color="auto"/>
            </w:tcBorders>
          </w:tcPr>
          <w:p w:rsidR="00843109" w:rsidRPr="00850401" w:rsidRDefault="00843109" w:rsidP="00A4608F">
            <w:pPr>
              <w:jc w:val="both"/>
              <w:rPr>
                <w:rFonts w:asciiTheme="majorHAnsi" w:hAnsiTheme="majorHAnsi"/>
                <w:sz w:val="24"/>
                <w:szCs w:val="28"/>
              </w:rPr>
            </w:pPr>
          </w:p>
        </w:tc>
        <w:tc>
          <w:tcPr>
            <w:tcW w:w="617" w:type="dxa"/>
          </w:tcPr>
          <w:p w:rsidR="00843109" w:rsidRPr="00850401" w:rsidRDefault="00843109" w:rsidP="00A4608F">
            <w:pPr>
              <w:jc w:val="both"/>
              <w:rPr>
                <w:rFonts w:asciiTheme="majorHAnsi" w:hAnsiTheme="majorHAnsi"/>
                <w:sz w:val="24"/>
                <w:szCs w:val="28"/>
              </w:rPr>
            </w:pPr>
          </w:p>
        </w:tc>
        <w:tc>
          <w:tcPr>
            <w:tcW w:w="1053" w:type="dxa"/>
          </w:tcPr>
          <w:p w:rsidR="00843109" w:rsidRPr="00850401" w:rsidRDefault="00843109" w:rsidP="00A4608F">
            <w:pPr>
              <w:jc w:val="both"/>
              <w:rPr>
                <w:rFonts w:asciiTheme="majorHAnsi" w:hAnsiTheme="majorHAnsi"/>
                <w:sz w:val="24"/>
                <w:szCs w:val="28"/>
              </w:rPr>
            </w:pPr>
          </w:p>
        </w:tc>
        <w:tc>
          <w:tcPr>
            <w:tcW w:w="2065" w:type="dxa"/>
          </w:tcPr>
          <w:p w:rsidR="00843109" w:rsidRPr="00850401" w:rsidRDefault="00843109" w:rsidP="00A4608F">
            <w:pPr>
              <w:jc w:val="both"/>
              <w:rPr>
                <w:rFonts w:asciiTheme="majorHAnsi" w:hAnsiTheme="majorHAnsi"/>
                <w:sz w:val="24"/>
                <w:szCs w:val="28"/>
              </w:rPr>
            </w:pPr>
          </w:p>
        </w:tc>
      </w:tr>
      <w:tr w:rsidR="003A1F49" w:rsidTr="003A1F49">
        <w:tc>
          <w:tcPr>
            <w:tcW w:w="1134" w:type="dxa"/>
          </w:tcPr>
          <w:p w:rsidR="00D77D2B" w:rsidRPr="00850401" w:rsidRDefault="00D77D2B" w:rsidP="00A4608F">
            <w:pPr>
              <w:jc w:val="both"/>
              <w:rPr>
                <w:rFonts w:asciiTheme="majorHAnsi" w:hAnsiTheme="majorHAnsi"/>
                <w:sz w:val="24"/>
                <w:szCs w:val="28"/>
              </w:rPr>
            </w:pPr>
            <w:r w:rsidRPr="00850401">
              <w:rPr>
                <w:rFonts w:asciiTheme="majorHAnsi" w:hAnsiTheme="majorHAnsi"/>
                <w:sz w:val="24"/>
                <w:szCs w:val="28"/>
              </w:rPr>
              <w:t xml:space="preserve">UG: </w:t>
            </w:r>
          </w:p>
        </w:tc>
        <w:tc>
          <w:tcPr>
            <w:tcW w:w="4203" w:type="dxa"/>
            <w:tcBorders>
              <w:top w:val="single" w:sz="4" w:space="0" w:color="auto"/>
              <w:bottom w:val="single" w:sz="4" w:space="0" w:color="auto"/>
            </w:tcBorders>
          </w:tcPr>
          <w:p w:rsidR="00D77D2B" w:rsidRPr="00850401" w:rsidRDefault="00D77D2B" w:rsidP="00A4608F">
            <w:pPr>
              <w:jc w:val="both"/>
              <w:rPr>
                <w:rFonts w:asciiTheme="majorHAnsi" w:hAnsiTheme="majorHAnsi"/>
                <w:sz w:val="24"/>
                <w:szCs w:val="28"/>
              </w:rPr>
            </w:pPr>
          </w:p>
        </w:tc>
        <w:tc>
          <w:tcPr>
            <w:tcW w:w="617" w:type="dxa"/>
          </w:tcPr>
          <w:p w:rsidR="00D77D2B" w:rsidRPr="00850401" w:rsidRDefault="00D77D2B" w:rsidP="00A4608F">
            <w:pPr>
              <w:jc w:val="both"/>
              <w:rPr>
                <w:rFonts w:asciiTheme="majorHAnsi" w:hAnsiTheme="majorHAnsi"/>
                <w:sz w:val="24"/>
                <w:szCs w:val="28"/>
              </w:rPr>
            </w:pPr>
          </w:p>
        </w:tc>
        <w:tc>
          <w:tcPr>
            <w:tcW w:w="1053" w:type="dxa"/>
          </w:tcPr>
          <w:p w:rsidR="00D77D2B" w:rsidRPr="00850401" w:rsidRDefault="006B6E0F" w:rsidP="00FD2ECA">
            <w:pPr>
              <w:jc w:val="both"/>
              <w:rPr>
                <w:rFonts w:asciiTheme="majorHAnsi" w:hAnsiTheme="majorHAnsi"/>
                <w:sz w:val="24"/>
                <w:szCs w:val="28"/>
              </w:rPr>
            </w:pPr>
            <w:r>
              <w:rPr>
                <w:rFonts w:asciiTheme="majorHAnsi" w:hAnsiTheme="majorHAnsi"/>
                <w:sz w:val="24"/>
                <w:szCs w:val="28"/>
              </w:rPr>
              <w:t>Level</w:t>
            </w:r>
            <w:r w:rsidR="00D77D2B" w:rsidRPr="00850401">
              <w:rPr>
                <w:rFonts w:asciiTheme="majorHAnsi" w:hAnsiTheme="majorHAnsi"/>
                <w:sz w:val="24"/>
                <w:szCs w:val="28"/>
              </w:rPr>
              <w:t>:</w:t>
            </w:r>
          </w:p>
        </w:tc>
        <w:tc>
          <w:tcPr>
            <w:tcW w:w="2065" w:type="dxa"/>
            <w:tcBorders>
              <w:bottom w:val="single" w:sz="4" w:space="0" w:color="auto"/>
            </w:tcBorders>
          </w:tcPr>
          <w:p w:rsidR="00D77D2B" w:rsidRPr="00850401" w:rsidRDefault="00D77D2B" w:rsidP="00A4608F">
            <w:pPr>
              <w:jc w:val="both"/>
              <w:rPr>
                <w:rFonts w:asciiTheme="majorHAnsi" w:hAnsiTheme="majorHAnsi"/>
                <w:sz w:val="24"/>
                <w:szCs w:val="28"/>
              </w:rPr>
            </w:pPr>
          </w:p>
        </w:tc>
      </w:tr>
      <w:tr w:rsidR="003A1F49" w:rsidTr="003A1F49">
        <w:tc>
          <w:tcPr>
            <w:tcW w:w="1134" w:type="dxa"/>
          </w:tcPr>
          <w:p w:rsidR="00D77D2B" w:rsidRPr="00850401" w:rsidRDefault="00D77D2B" w:rsidP="00D75AC2">
            <w:pPr>
              <w:jc w:val="both"/>
              <w:rPr>
                <w:rFonts w:asciiTheme="majorHAnsi" w:hAnsiTheme="majorHAnsi"/>
                <w:sz w:val="24"/>
                <w:szCs w:val="28"/>
              </w:rPr>
            </w:pPr>
            <w:r w:rsidRPr="00850401">
              <w:rPr>
                <w:rFonts w:asciiTheme="majorHAnsi" w:hAnsiTheme="majorHAnsi"/>
                <w:sz w:val="24"/>
                <w:szCs w:val="28"/>
              </w:rPr>
              <w:t xml:space="preserve">School: </w:t>
            </w:r>
          </w:p>
        </w:tc>
        <w:tc>
          <w:tcPr>
            <w:tcW w:w="4203" w:type="dxa"/>
            <w:tcBorders>
              <w:top w:val="single" w:sz="4" w:space="0" w:color="auto"/>
              <w:bottom w:val="single" w:sz="4" w:space="0" w:color="auto"/>
            </w:tcBorders>
          </w:tcPr>
          <w:p w:rsidR="00D77D2B" w:rsidRPr="00850401" w:rsidRDefault="00D77D2B" w:rsidP="00A4608F">
            <w:pPr>
              <w:jc w:val="both"/>
              <w:rPr>
                <w:rFonts w:asciiTheme="majorHAnsi" w:hAnsiTheme="majorHAnsi"/>
                <w:sz w:val="24"/>
                <w:szCs w:val="28"/>
              </w:rPr>
            </w:pPr>
          </w:p>
        </w:tc>
        <w:tc>
          <w:tcPr>
            <w:tcW w:w="617" w:type="dxa"/>
          </w:tcPr>
          <w:p w:rsidR="00D77D2B" w:rsidRPr="00850401" w:rsidRDefault="00D77D2B" w:rsidP="00A4608F">
            <w:pPr>
              <w:jc w:val="both"/>
              <w:rPr>
                <w:rFonts w:asciiTheme="majorHAnsi" w:hAnsiTheme="majorHAnsi"/>
                <w:sz w:val="24"/>
                <w:szCs w:val="28"/>
              </w:rPr>
            </w:pPr>
          </w:p>
        </w:tc>
        <w:tc>
          <w:tcPr>
            <w:tcW w:w="1053" w:type="dxa"/>
          </w:tcPr>
          <w:p w:rsidR="00D77D2B" w:rsidRPr="00850401" w:rsidRDefault="00D77D2B" w:rsidP="00A4608F">
            <w:pPr>
              <w:jc w:val="both"/>
              <w:rPr>
                <w:rFonts w:asciiTheme="majorHAnsi" w:hAnsiTheme="majorHAnsi"/>
                <w:sz w:val="24"/>
                <w:szCs w:val="28"/>
              </w:rPr>
            </w:pPr>
            <w:r w:rsidRPr="00850401">
              <w:rPr>
                <w:rFonts w:asciiTheme="majorHAnsi" w:hAnsiTheme="majorHAnsi"/>
                <w:sz w:val="24"/>
                <w:szCs w:val="28"/>
              </w:rPr>
              <w:t>Date:</w:t>
            </w:r>
          </w:p>
        </w:tc>
        <w:tc>
          <w:tcPr>
            <w:tcW w:w="2065" w:type="dxa"/>
            <w:tcBorders>
              <w:top w:val="single" w:sz="4" w:space="0" w:color="auto"/>
              <w:bottom w:val="single" w:sz="4" w:space="0" w:color="auto"/>
            </w:tcBorders>
          </w:tcPr>
          <w:p w:rsidR="00D77D2B" w:rsidRPr="00850401" w:rsidRDefault="00D77D2B" w:rsidP="00A4608F">
            <w:pPr>
              <w:jc w:val="both"/>
              <w:rPr>
                <w:rFonts w:asciiTheme="majorHAnsi" w:hAnsiTheme="majorHAnsi"/>
                <w:sz w:val="24"/>
                <w:szCs w:val="28"/>
              </w:rPr>
            </w:pPr>
          </w:p>
        </w:tc>
      </w:tr>
    </w:tbl>
    <w:p w:rsidR="00495399" w:rsidRDefault="00495399" w:rsidP="00495399">
      <w:pPr>
        <w:jc w:val="center"/>
        <w:rPr>
          <w:rFonts w:asciiTheme="majorHAnsi" w:hAnsiTheme="majorHAnsi"/>
          <w:b/>
          <w:sz w:val="32"/>
          <w:szCs w:val="28"/>
        </w:rPr>
      </w:pPr>
    </w:p>
    <w:p w:rsidR="00E00547" w:rsidRDefault="006B6E0F" w:rsidP="006B6E0F">
      <w:pPr>
        <w:tabs>
          <w:tab w:val="left" w:pos="3525"/>
        </w:tabs>
        <w:rPr>
          <w:rFonts w:asciiTheme="majorHAnsi" w:hAnsiTheme="majorHAnsi"/>
          <w:b/>
          <w:sz w:val="32"/>
          <w:szCs w:val="28"/>
        </w:rPr>
      </w:pPr>
      <w:r>
        <w:rPr>
          <w:rFonts w:asciiTheme="majorHAnsi" w:hAnsiTheme="majorHAnsi"/>
          <w:b/>
          <w:sz w:val="32"/>
          <w:szCs w:val="28"/>
        </w:rPr>
        <w:tab/>
      </w:r>
    </w:p>
    <w:p w:rsidR="00E00547" w:rsidRPr="006B6E0F" w:rsidRDefault="00B24BE9" w:rsidP="00265AD7">
      <w:pPr>
        <w:jc w:val="center"/>
        <w:rPr>
          <w:rFonts w:asciiTheme="majorHAnsi" w:hAnsiTheme="majorHAnsi"/>
          <w:b/>
          <w:sz w:val="40"/>
          <w:szCs w:val="28"/>
        </w:rPr>
      </w:pPr>
      <w:r w:rsidRPr="006B6E0F">
        <w:rPr>
          <w:rFonts w:asciiTheme="majorHAnsi" w:hAnsiTheme="majorHAnsi"/>
          <w:b/>
          <w:sz w:val="40"/>
          <w:szCs w:val="28"/>
        </w:rPr>
        <w:t>Handout: “</w:t>
      </w:r>
      <w:r w:rsidR="00EE3A6E" w:rsidRPr="006B6E0F">
        <w:rPr>
          <w:rFonts w:asciiTheme="majorHAnsi" w:hAnsiTheme="majorHAnsi"/>
          <w:b/>
          <w:sz w:val="40"/>
          <w:szCs w:val="28"/>
        </w:rPr>
        <w:t>Are our Blue Skies Turning Grey?</w:t>
      </w:r>
      <w:r w:rsidRPr="006B6E0F">
        <w:rPr>
          <w:rFonts w:asciiTheme="majorHAnsi" w:hAnsiTheme="majorHAnsi"/>
          <w:b/>
          <w:sz w:val="40"/>
          <w:szCs w:val="28"/>
        </w:rPr>
        <w:t>”</w:t>
      </w:r>
    </w:p>
    <w:p w:rsidR="00EE3A6E" w:rsidRPr="00CC3B30" w:rsidRDefault="00EE3A6E" w:rsidP="00E00547">
      <w:pPr>
        <w:jc w:val="center"/>
        <w:rPr>
          <w:rFonts w:asciiTheme="majorHAnsi" w:hAnsiTheme="majorHAnsi"/>
          <w:b/>
          <w:sz w:val="24"/>
          <w:szCs w:val="28"/>
        </w:rPr>
      </w:pPr>
    </w:p>
    <w:p w:rsidR="0016419B" w:rsidRPr="00BC68E0" w:rsidRDefault="000B6AF3" w:rsidP="0016419B">
      <w:pPr>
        <w:jc w:val="both"/>
        <w:rPr>
          <w:rFonts w:asciiTheme="majorHAnsi" w:hAnsiTheme="majorHAnsi"/>
          <w:sz w:val="22"/>
          <w:szCs w:val="28"/>
        </w:rPr>
      </w:pPr>
      <w:r w:rsidRPr="00BC68E0">
        <w:rPr>
          <w:rFonts w:asciiTheme="majorHAnsi" w:hAnsiTheme="majorHAnsi"/>
          <w:sz w:val="22"/>
          <w:szCs w:val="28"/>
        </w:rPr>
        <w:t xml:space="preserve">To design your </w:t>
      </w:r>
      <w:r w:rsidR="00256D35" w:rsidRPr="00BC68E0">
        <w:rPr>
          <w:rFonts w:asciiTheme="majorHAnsi" w:hAnsiTheme="majorHAnsi"/>
          <w:sz w:val="22"/>
          <w:szCs w:val="28"/>
        </w:rPr>
        <w:t xml:space="preserve">30-minute long </w:t>
      </w:r>
      <w:r w:rsidR="00DD360E">
        <w:rPr>
          <w:rFonts w:asciiTheme="majorHAnsi" w:hAnsiTheme="majorHAnsi"/>
          <w:sz w:val="22"/>
          <w:szCs w:val="28"/>
        </w:rPr>
        <w:t>Total Defence</w:t>
      </w:r>
      <w:r w:rsidRPr="00BC68E0">
        <w:rPr>
          <w:rFonts w:asciiTheme="majorHAnsi" w:hAnsiTheme="majorHAnsi"/>
          <w:sz w:val="22"/>
          <w:szCs w:val="28"/>
        </w:rPr>
        <w:t xml:space="preserve"> lesson, you are encouraged to tap on your understanding of, experience and personal convictions in </w:t>
      </w:r>
      <w:r w:rsidR="00DD360E">
        <w:rPr>
          <w:rFonts w:asciiTheme="majorHAnsi" w:hAnsiTheme="majorHAnsi"/>
          <w:sz w:val="22"/>
          <w:szCs w:val="28"/>
        </w:rPr>
        <w:t>Total Defence</w:t>
      </w:r>
      <w:r w:rsidRPr="00BC68E0">
        <w:rPr>
          <w:rFonts w:asciiTheme="majorHAnsi" w:hAnsiTheme="majorHAnsi"/>
          <w:sz w:val="22"/>
          <w:szCs w:val="28"/>
        </w:rPr>
        <w:t xml:space="preserve"> to share with your chosen audience on a </w:t>
      </w:r>
      <w:r w:rsidR="00DD360E">
        <w:rPr>
          <w:rFonts w:asciiTheme="majorHAnsi" w:hAnsiTheme="majorHAnsi"/>
          <w:sz w:val="22"/>
          <w:szCs w:val="28"/>
        </w:rPr>
        <w:t>Total Defence</w:t>
      </w:r>
      <w:r w:rsidRPr="00BC68E0">
        <w:rPr>
          <w:rFonts w:asciiTheme="majorHAnsi" w:hAnsiTheme="majorHAnsi"/>
          <w:sz w:val="22"/>
          <w:szCs w:val="28"/>
        </w:rPr>
        <w:t>-related focus area.</w:t>
      </w:r>
    </w:p>
    <w:p w:rsidR="000B6AF3" w:rsidRPr="00BC68E0" w:rsidRDefault="000B6AF3" w:rsidP="0016419B">
      <w:pPr>
        <w:jc w:val="both"/>
        <w:rPr>
          <w:rFonts w:asciiTheme="majorHAnsi" w:hAnsiTheme="majorHAnsi"/>
          <w:sz w:val="22"/>
          <w:szCs w:val="28"/>
        </w:rPr>
      </w:pPr>
    </w:p>
    <w:p w:rsidR="00DE6F62" w:rsidRPr="00BC68E0" w:rsidRDefault="00DE6F62" w:rsidP="0016419B">
      <w:pPr>
        <w:jc w:val="both"/>
        <w:rPr>
          <w:rFonts w:asciiTheme="majorHAnsi" w:hAnsiTheme="majorHAnsi"/>
          <w:sz w:val="22"/>
          <w:szCs w:val="28"/>
        </w:rPr>
      </w:pPr>
      <w:r w:rsidRPr="00BC68E0">
        <w:rPr>
          <w:rFonts w:asciiTheme="majorHAnsi" w:hAnsiTheme="majorHAnsi"/>
          <w:sz w:val="22"/>
          <w:szCs w:val="28"/>
        </w:rPr>
        <w:t>F</w:t>
      </w:r>
      <w:r w:rsidR="000B6AF3" w:rsidRPr="00BC68E0">
        <w:rPr>
          <w:rFonts w:asciiTheme="majorHAnsi" w:hAnsiTheme="majorHAnsi"/>
          <w:sz w:val="22"/>
          <w:szCs w:val="28"/>
        </w:rPr>
        <w:t>or more information on the threats and challenges Singapore is facing, and how individuals, the community, an</w:t>
      </w:r>
      <w:r w:rsidRPr="00BC68E0">
        <w:rPr>
          <w:rFonts w:asciiTheme="majorHAnsi" w:hAnsiTheme="majorHAnsi"/>
          <w:sz w:val="22"/>
          <w:szCs w:val="28"/>
        </w:rPr>
        <w:t xml:space="preserve">d the government could respond, you can refer to: </w:t>
      </w:r>
    </w:p>
    <w:p w:rsidR="001E3CA4" w:rsidRPr="00BC68E0" w:rsidRDefault="001E3CA4" w:rsidP="0016419B">
      <w:pPr>
        <w:jc w:val="both"/>
        <w:rPr>
          <w:rFonts w:asciiTheme="majorHAnsi" w:hAnsiTheme="majorHAnsi"/>
          <w:sz w:val="22"/>
          <w:szCs w:val="28"/>
        </w:rPr>
      </w:pPr>
    </w:p>
    <w:p w:rsidR="00DE6F62" w:rsidRPr="00BC68E0" w:rsidRDefault="00DE6F62" w:rsidP="00DE6F62">
      <w:pPr>
        <w:pStyle w:val="ListParagraph"/>
        <w:numPr>
          <w:ilvl w:val="0"/>
          <w:numId w:val="7"/>
        </w:numPr>
        <w:ind w:left="1701" w:hanging="850"/>
        <w:jc w:val="both"/>
        <w:rPr>
          <w:rFonts w:asciiTheme="majorHAnsi" w:hAnsiTheme="majorHAnsi"/>
          <w:sz w:val="22"/>
          <w:szCs w:val="28"/>
        </w:rPr>
      </w:pPr>
      <w:r w:rsidRPr="00BC68E0">
        <w:rPr>
          <w:rFonts w:asciiTheme="majorHAnsi" w:hAnsiTheme="majorHAnsi"/>
          <w:sz w:val="22"/>
          <w:szCs w:val="28"/>
        </w:rPr>
        <w:t xml:space="preserve">The </w:t>
      </w:r>
      <w:r w:rsidR="00DD360E">
        <w:rPr>
          <w:rFonts w:asciiTheme="majorHAnsi" w:hAnsiTheme="majorHAnsi"/>
          <w:sz w:val="22"/>
          <w:szCs w:val="28"/>
        </w:rPr>
        <w:t>Total Defence</w:t>
      </w:r>
      <w:r w:rsidRPr="00BC68E0">
        <w:rPr>
          <w:rFonts w:asciiTheme="majorHAnsi" w:hAnsiTheme="majorHAnsi"/>
          <w:sz w:val="22"/>
          <w:szCs w:val="28"/>
        </w:rPr>
        <w:t xml:space="preserve"> Website at </w:t>
      </w:r>
      <w:r w:rsidRPr="00BC68E0">
        <w:rPr>
          <w:rFonts w:asciiTheme="majorHAnsi" w:hAnsiTheme="majorHAnsi"/>
          <w:color w:val="0070C0"/>
          <w:sz w:val="22"/>
          <w:szCs w:val="28"/>
        </w:rPr>
        <w:t>totaldefence.sg</w:t>
      </w:r>
      <w:r w:rsidRPr="00BC68E0">
        <w:rPr>
          <w:rFonts w:asciiTheme="majorHAnsi" w:hAnsiTheme="majorHAnsi"/>
          <w:sz w:val="22"/>
          <w:szCs w:val="28"/>
        </w:rPr>
        <w:t xml:space="preserve">; </w:t>
      </w:r>
    </w:p>
    <w:p w:rsidR="001E3CA4" w:rsidRPr="00BC68E0" w:rsidRDefault="001E3CA4" w:rsidP="001E3CA4">
      <w:pPr>
        <w:pStyle w:val="ListParagraph"/>
        <w:ind w:left="1701"/>
        <w:jc w:val="both"/>
        <w:rPr>
          <w:rFonts w:asciiTheme="majorHAnsi" w:hAnsiTheme="majorHAnsi"/>
          <w:sz w:val="22"/>
          <w:szCs w:val="28"/>
        </w:rPr>
      </w:pPr>
    </w:p>
    <w:p w:rsidR="00DE6F62" w:rsidRPr="00BC68E0" w:rsidRDefault="00DE6F62" w:rsidP="00DE6F62">
      <w:pPr>
        <w:pStyle w:val="ListParagraph"/>
        <w:numPr>
          <w:ilvl w:val="0"/>
          <w:numId w:val="7"/>
        </w:numPr>
        <w:ind w:left="1701" w:hanging="850"/>
        <w:jc w:val="both"/>
        <w:rPr>
          <w:rFonts w:asciiTheme="majorHAnsi" w:hAnsiTheme="majorHAnsi"/>
          <w:sz w:val="22"/>
          <w:szCs w:val="28"/>
        </w:rPr>
      </w:pPr>
      <w:r w:rsidRPr="00BC68E0">
        <w:rPr>
          <w:rFonts w:asciiTheme="majorHAnsi" w:hAnsiTheme="majorHAnsi"/>
          <w:sz w:val="22"/>
          <w:szCs w:val="28"/>
        </w:rPr>
        <w:t>The “</w:t>
      </w:r>
      <w:r w:rsidRPr="00BC68E0">
        <w:rPr>
          <w:rFonts w:asciiTheme="majorHAnsi" w:hAnsiTheme="majorHAnsi"/>
          <w:color w:val="0070C0"/>
          <w:sz w:val="22"/>
          <w:szCs w:val="28"/>
        </w:rPr>
        <w:t>We Are Total Defence” Facebook page</w:t>
      </w:r>
      <w:r w:rsidRPr="00BC68E0">
        <w:rPr>
          <w:rFonts w:asciiTheme="majorHAnsi" w:hAnsiTheme="majorHAnsi"/>
          <w:sz w:val="22"/>
          <w:szCs w:val="28"/>
        </w:rPr>
        <w:t xml:space="preserve">; and </w:t>
      </w:r>
    </w:p>
    <w:p w:rsidR="001E3CA4" w:rsidRPr="00BC68E0" w:rsidRDefault="001E3CA4" w:rsidP="001E3CA4">
      <w:pPr>
        <w:jc w:val="both"/>
        <w:rPr>
          <w:rFonts w:asciiTheme="majorHAnsi" w:hAnsiTheme="majorHAnsi"/>
          <w:sz w:val="22"/>
          <w:szCs w:val="28"/>
        </w:rPr>
      </w:pPr>
    </w:p>
    <w:p w:rsidR="00DE6F62" w:rsidRPr="00BC68E0" w:rsidRDefault="00DE6F62" w:rsidP="00DE6F62">
      <w:pPr>
        <w:pStyle w:val="ListParagraph"/>
        <w:numPr>
          <w:ilvl w:val="0"/>
          <w:numId w:val="7"/>
        </w:numPr>
        <w:ind w:left="1701" w:hanging="850"/>
        <w:jc w:val="both"/>
        <w:rPr>
          <w:rFonts w:asciiTheme="majorHAnsi" w:hAnsiTheme="majorHAnsi"/>
          <w:sz w:val="22"/>
          <w:szCs w:val="28"/>
        </w:rPr>
      </w:pPr>
      <w:r w:rsidRPr="00BC68E0">
        <w:rPr>
          <w:rFonts w:asciiTheme="majorHAnsi" w:hAnsiTheme="majorHAnsi"/>
          <w:sz w:val="22"/>
          <w:szCs w:val="28"/>
        </w:rPr>
        <w:t xml:space="preserve">The materials in the </w:t>
      </w:r>
      <w:r w:rsidR="0002437C" w:rsidRPr="00BC68E0">
        <w:rPr>
          <w:rFonts w:asciiTheme="majorHAnsi" w:hAnsiTheme="majorHAnsi"/>
          <w:sz w:val="22"/>
          <w:szCs w:val="28"/>
        </w:rPr>
        <w:t xml:space="preserve">Bronze and </w:t>
      </w:r>
      <w:r w:rsidRPr="00BC68E0">
        <w:rPr>
          <w:rFonts w:asciiTheme="majorHAnsi" w:hAnsiTheme="majorHAnsi"/>
          <w:sz w:val="22"/>
          <w:szCs w:val="28"/>
        </w:rPr>
        <w:t>Silver level</w:t>
      </w:r>
      <w:r w:rsidR="0002437C" w:rsidRPr="00BC68E0">
        <w:rPr>
          <w:rFonts w:asciiTheme="majorHAnsi" w:hAnsiTheme="majorHAnsi"/>
          <w:sz w:val="22"/>
          <w:szCs w:val="28"/>
        </w:rPr>
        <w:t>s</w:t>
      </w:r>
      <w:r w:rsidRPr="00BC68E0">
        <w:rPr>
          <w:rFonts w:asciiTheme="majorHAnsi" w:hAnsiTheme="majorHAnsi"/>
          <w:sz w:val="22"/>
          <w:szCs w:val="28"/>
        </w:rPr>
        <w:t xml:space="preserve"> of the </w:t>
      </w:r>
      <w:r w:rsidR="008D4195">
        <w:rPr>
          <w:rFonts w:asciiTheme="majorHAnsi" w:hAnsiTheme="majorHAnsi"/>
          <w:sz w:val="22"/>
          <w:szCs w:val="28"/>
        </w:rPr>
        <w:t>Total Defence</w:t>
      </w:r>
      <w:r w:rsidRPr="00BC68E0">
        <w:rPr>
          <w:rFonts w:asciiTheme="majorHAnsi" w:hAnsiTheme="majorHAnsi"/>
          <w:sz w:val="22"/>
          <w:szCs w:val="28"/>
        </w:rPr>
        <w:t xml:space="preserve"> Programme for </w:t>
      </w:r>
      <w:r w:rsidR="008D4195">
        <w:rPr>
          <w:rFonts w:asciiTheme="majorHAnsi" w:hAnsiTheme="majorHAnsi"/>
          <w:sz w:val="22"/>
          <w:szCs w:val="28"/>
        </w:rPr>
        <w:t>Uniformed Groups</w:t>
      </w:r>
      <w:r w:rsidRPr="00BC68E0">
        <w:rPr>
          <w:rFonts w:asciiTheme="majorHAnsi" w:hAnsiTheme="majorHAnsi"/>
          <w:sz w:val="22"/>
          <w:szCs w:val="28"/>
        </w:rPr>
        <w:t xml:space="preserve">. </w:t>
      </w:r>
    </w:p>
    <w:p w:rsidR="000B6AF3" w:rsidRPr="00BC68E0" w:rsidRDefault="000B6AF3" w:rsidP="0016419B">
      <w:pPr>
        <w:jc w:val="both"/>
        <w:rPr>
          <w:rFonts w:asciiTheme="majorHAnsi" w:hAnsiTheme="majorHAnsi"/>
          <w:sz w:val="22"/>
          <w:szCs w:val="28"/>
        </w:rPr>
      </w:pPr>
    </w:p>
    <w:p w:rsidR="000B6AF3" w:rsidRPr="00BC68E0" w:rsidRDefault="0023679A" w:rsidP="0016419B">
      <w:pPr>
        <w:jc w:val="both"/>
        <w:rPr>
          <w:rFonts w:asciiTheme="majorHAnsi" w:hAnsiTheme="majorHAnsi"/>
          <w:sz w:val="22"/>
          <w:szCs w:val="28"/>
        </w:rPr>
      </w:pPr>
      <w:r w:rsidRPr="00BC68E0">
        <w:rPr>
          <w:rFonts w:asciiTheme="majorHAnsi" w:hAnsiTheme="majorHAnsi"/>
          <w:sz w:val="22"/>
          <w:szCs w:val="28"/>
        </w:rPr>
        <w:t xml:space="preserve">You are encouraged to focus on </w:t>
      </w:r>
      <w:r w:rsidRPr="00BC68E0">
        <w:rPr>
          <w:rFonts w:asciiTheme="majorHAnsi" w:hAnsiTheme="majorHAnsi"/>
          <w:sz w:val="22"/>
          <w:szCs w:val="28"/>
          <w:u w:val="single"/>
        </w:rPr>
        <w:t>one</w:t>
      </w:r>
      <w:r w:rsidRPr="00BC68E0">
        <w:rPr>
          <w:rFonts w:asciiTheme="majorHAnsi" w:hAnsiTheme="majorHAnsi"/>
          <w:sz w:val="22"/>
          <w:szCs w:val="28"/>
        </w:rPr>
        <w:t xml:space="preserve"> challenge or threat that Singapore is facing that you are very interested in. </w:t>
      </w:r>
      <w:r w:rsidR="000B6AF3" w:rsidRPr="00BC68E0">
        <w:rPr>
          <w:rFonts w:asciiTheme="majorHAnsi" w:hAnsiTheme="majorHAnsi"/>
          <w:sz w:val="22"/>
          <w:szCs w:val="28"/>
        </w:rPr>
        <w:t>You can also refer to the table</w:t>
      </w:r>
      <w:r w:rsidR="0002437C" w:rsidRPr="00BC68E0">
        <w:rPr>
          <w:rFonts w:asciiTheme="majorHAnsi" w:hAnsiTheme="majorHAnsi"/>
          <w:sz w:val="22"/>
          <w:szCs w:val="28"/>
        </w:rPr>
        <w:t xml:space="preserve"> below for </w:t>
      </w:r>
      <w:r w:rsidRPr="00BC68E0">
        <w:rPr>
          <w:rFonts w:asciiTheme="majorHAnsi" w:hAnsiTheme="majorHAnsi"/>
          <w:sz w:val="22"/>
          <w:szCs w:val="28"/>
        </w:rPr>
        <w:t xml:space="preserve">a non-exhaustive list of </w:t>
      </w:r>
      <w:r w:rsidR="00256D35" w:rsidRPr="00BC68E0">
        <w:rPr>
          <w:rFonts w:asciiTheme="majorHAnsi" w:hAnsiTheme="majorHAnsi"/>
          <w:sz w:val="22"/>
          <w:szCs w:val="28"/>
        </w:rPr>
        <w:t xml:space="preserve">challenges or threats you </w:t>
      </w:r>
      <w:r w:rsidRPr="00BC68E0">
        <w:rPr>
          <w:rFonts w:asciiTheme="majorHAnsi" w:hAnsiTheme="majorHAnsi"/>
          <w:sz w:val="22"/>
          <w:szCs w:val="28"/>
        </w:rPr>
        <w:t xml:space="preserve">can focus on, </w:t>
      </w:r>
      <w:r w:rsidR="00256D35" w:rsidRPr="00BC68E0">
        <w:rPr>
          <w:rFonts w:asciiTheme="majorHAnsi" w:hAnsiTheme="majorHAnsi"/>
          <w:sz w:val="22"/>
          <w:szCs w:val="28"/>
        </w:rPr>
        <w:t xml:space="preserve">and </w:t>
      </w:r>
      <w:r w:rsidRPr="00BC68E0">
        <w:rPr>
          <w:rFonts w:asciiTheme="majorHAnsi" w:hAnsiTheme="majorHAnsi"/>
          <w:sz w:val="22"/>
          <w:szCs w:val="28"/>
        </w:rPr>
        <w:t xml:space="preserve">the </w:t>
      </w:r>
      <w:r w:rsidR="000B6AF3" w:rsidRPr="00BC68E0">
        <w:rPr>
          <w:rFonts w:asciiTheme="majorHAnsi" w:hAnsiTheme="majorHAnsi"/>
          <w:sz w:val="22"/>
          <w:szCs w:val="28"/>
        </w:rPr>
        <w:t xml:space="preserve">content areas you </w:t>
      </w:r>
      <w:r w:rsidRPr="00BC68E0">
        <w:rPr>
          <w:rFonts w:asciiTheme="majorHAnsi" w:hAnsiTheme="majorHAnsi"/>
          <w:sz w:val="22"/>
          <w:szCs w:val="28"/>
        </w:rPr>
        <w:t>should</w:t>
      </w:r>
      <w:r w:rsidR="000B6AF3" w:rsidRPr="00BC68E0">
        <w:rPr>
          <w:rFonts w:asciiTheme="majorHAnsi" w:hAnsiTheme="majorHAnsi"/>
          <w:sz w:val="22"/>
          <w:szCs w:val="28"/>
        </w:rPr>
        <w:t xml:space="preserve"> cover in your </w:t>
      </w:r>
      <w:r w:rsidR="008D4195">
        <w:rPr>
          <w:rFonts w:asciiTheme="majorHAnsi" w:hAnsiTheme="majorHAnsi"/>
          <w:sz w:val="22"/>
          <w:szCs w:val="28"/>
        </w:rPr>
        <w:t>Total Defence L</w:t>
      </w:r>
      <w:r w:rsidR="000B6AF3" w:rsidRPr="00BC68E0">
        <w:rPr>
          <w:rFonts w:asciiTheme="majorHAnsi" w:hAnsiTheme="majorHAnsi"/>
          <w:sz w:val="22"/>
          <w:szCs w:val="28"/>
        </w:rPr>
        <w:t xml:space="preserve">esson: </w:t>
      </w:r>
    </w:p>
    <w:p w:rsidR="0016419B" w:rsidRPr="00B40C2F" w:rsidRDefault="0016419B" w:rsidP="00E00547">
      <w:pPr>
        <w:jc w:val="center"/>
        <w:rPr>
          <w:rFonts w:asciiTheme="majorHAnsi" w:hAnsiTheme="majorHAnsi"/>
          <w:szCs w:val="28"/>
        </w:rPr>
      </w:pPr>
    </w:p>
    <w:tbl>
      <w:tblPr>
        <w:tblW w:w="9072" w:type="dxa"/>
        <w:tblInd w:w="144" w:type="dxa"/>
        <w:tblCellMar>
          <w:top w:w="113" w:type="dxa"/>
          <w:left w:w="113" w:type="dxa"/>
          <w:bottom w:w="113" w:type="dxa"/>
          <w:right w:w="113" w:type="dxa"/>
        </w:tblCellMar>
        <w:tblLook w:val="0420" w:firstRow="1" w:lastRow="0" w:firstColumn="0" w:lastColumn="0" w:noHBand="0" w:noVBand="1"/>
      </w:tblPr>
      <w:tblGrid>
        <w:gridCol w:w="3402"/>
        <w:gridCol w:w="5670"/>
      </w:tblGrid>
      <w:tr w:rsidR="00256D35" w:rsidRPr="00EE3A6E" w:rsidTr="00132CD6">
        <w:trPr>
          <w:trHeight w:val="721"/>
          <w:tblHeader/>
        </w:trPr>
        <w:tc>
          <w:tcPr>
            <w:tcW w:w="340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72" w:type="dxa"/>
              <w:left w:w="144" w:type="dxa"/>
              <w:bottom w:w="72" w:type="dxa"/>
              <w:right w:w="144" w:type="dxa"/>
            </w:tcMar>
            <w:vAlign w:val="center"/>
          </w:tcPr>
          <w:p w:rsidR="00256D35" w:rsidRPr="00BA5628" w:rsidRDefault="00256D35" w:rsidP="00256D35">
            <w:pPr>
              <w:contextualSpacing/>
              <w:jc w:val="center"/>
              <w:rPr>
                <w:rFonts w:asciiTheme="majorHAnsi" w:hAnsiTheme="majorHAnsi"/>
                <w:b/>
                <w:szCs w:val="24"/>
              </w:rPr>
            </w:pPr>
            <w:r>
              <w:rPr>
                <w:rFonts w:asciiTheme="majorHAnsi" w:hAnsiTheme="majorHAnsi"/>
                <w:b/>
                <w:bCs/>
                <w:szCs w:val="24"/>
              </w:rPr>
              <w:t>Possible Challenges/Threats</w:t>
            </w:r>
          </w:p>
        </w:tc>
        <w:tc>
          <w:tcPr>
            <w:tcW w:w="5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256D35" w:rsidRPr="00BA5628" w:rsidRDefault="00256D35" w:rsidP="00A90CAB">
            <w:pPr>
              <w:contextualSpacing/>
              <w:jc w:val="center"/>
              <w:rPr>
                <w:rFonts w:asciiTheme="majorHAnsi" w:hAnsiTheme="majorHAnsi"/>
                <w:b/>
                <w:szCs w:val="24"/>
              </w:rPr>
            </w:pPr>
            <w:r>
              <w:rPr>
                <w:rFonts w:asciiTheme="majorHAnsi" w:hAnsiTheme="majorHAnsi"/>
                <w:b/>
                <w:bCs/>
                <w:szCs w:val="24"/>
              </w:rPr>
              <w:t xml:space="preserve">Suggested Key </w:t>
            </w:r>
            <w:r w:rsidRPr="00BA5628">
              <w:rPr>
                <w:rFonts w:asciiTheme="majorHAnsi" w:hAnsiTheme="majorHAnsi"/>
                <w:b/>
                <w:bCs/>
                <w:szCs w:val="24"/>
              </w:rPr>
              <w:t>Content Areas to Cover</w:t>
            </w:r>
          </w:p>
        </w:tc>
      </w:tr>
      <w:tr w:rsidR="00256D35" w:rsidRPr="00EE3A6E" w:rsidTr="00132CD6">
        <w:trPr>
          <w:trHeight w:val="721"/>
        </w:trPr>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56D35" w:rsidRPr="00BC68E0" w:rsidRDefault="00256D35" w:rsidP="0002437C">
            <w:pPr>
              <w:jc w:val="both"/>
              <w:rPr>
                <w:rFonts w:asciiTheme="majorHAnsi" w:hAnsiTheme="majorHAnsi"/>
                <w:sz w:val="24"/>
              </w:rPr>
            </w:pPr>
            <w:r w:rsidRPr="00BC68E0">
              <w:rPr>
                <w:rFonts w:asciiTheme="majorHAnsi" w:hAnsiTheme="majorHAnsi"/>
                <w:sz w:val="24"/>
              </w:rPr>
              <w:t>Conventional War</w:t>
            </w:r>
          </w:p>
        </w:tc>
        <w:tc>
          <w:tcPr>
            <w:tcW w:w="5670" w:type="dxa"/>
            <w:vMerge w:val="restart"/>
            <w:tcBorders>
              <w:top w:val="single" w:sz="8" w:space="0" w:color="000000"/>
              <w:left w:val="single" w:sz="8" w:space="0" w:color="000000"/>
              <w:bottom w:val="single" w:sz="4" w:space="0" w:color="auto"/>
              <w:right w:val="single" w:sz="8" w:space="0" w:color="000000"/>
            </w:tcBorders>
          </w:tcPr>
          <w:p w:rsidR="00256D35" w:rsidRDefault="00256D35" w:rsidP="0089520F">
            <w:pPr>
              <w:numPr>
                <w:ilvl w:val="0"/>
                <w:numId w:val="8"/>
              </w:numPr>
              <w:tabs>
                <w:tab w:val="num" w:pos="720"/>
              </w:tabs>
              <w:contextualSpacing/>
              <w:jc w:val="both"/>
              <w:rPr>
                <w:rFonts w:asciiTheme="majorHAnsi" w:hAnsiTheme="majorHAnsi"/>
                <w:sz w:val="24"/>
                <w:szCs w:val="24"/>
              </w:rPr>
            </w:pPr>
            <w:r w:rsidRPr="00256D35">
              <w:rPr>
                <w:rFonts w:asciiTheme="majorHAnsi" w:hAnsiTheme="majorHAnsi"/>
                <w:sz w:val="24"/>
                <w:szCs w:val="24"/>
              </w:rPr>
              <w:t xml:space="preserve">Introduction: </w:t>
            </w:r>
          </w:p>
          <w:p w:rsidR="0024251C" w:rsidRPr="00256D35" w:rsidRDefault="0024251C" w:rsidP="0024251C">
            <w:pPr>
              <w:tabs>
                <w:tab w:val="num" w:pos="720"/>
              </w:tabs>
              <w:ind w:left="360"/>
              <w:contextualSpacing/>
              <w:jc w:val="both"/>
              <w:rPr>
                <w:rFonts w:asciiTheme="majorHAnsi" w:hAnsiTheme="majorHAnsi"/>
                <w:sz w:val="24"/>
                <w:szCs w:val="24"/>
              </w:rPr>
            </w:pPr>
          </w:p>
          <w:p w:rsidR="00256D35" w:rsidRPr="00256D35" w:rsidRDefault="00540201" w:rsidP="0089520F">
            <w:pPr>
              <w:numPr>
                <w:ilvl w:val="1"/>
                <w:numId w:val="8"/>
              </w:numPr>
              <w:tabs>
                <w:tab w:val="num" w:pos="1440"/>
              </w:tabs>
              <w:contextualSpacing/>
              <w:jc w:val="both"/>
              <w:rPr>
                <w:rFonts w:asciiTheme="majorHAnsi" w:hAnsiTheme="majorHAnsi"/>
                <w:sz w:val="24"/>
                <w:szCs w:val="24"/>
              </w:rPr>
            </w:pPr>
            <w:r>
              <w:rPr>
                <w:rFonts w:asciiTheme="majorHAnsi" w:hAnsiTheme="majorHAnsi"/>
                <w:sz w:val="24"/>
                <w:szCs w:val="24"/>
              </w:rPr>
              <w:t>Total Defence</w:t>
            </w:r>
            <w:r w:rsidR="00256D35" w:rsidRPr="00256D35">
              <w:rPr>
                <w:rFonts w:asciiTheme="majorHAnsi" w:hAnsiTheme="majorHAnsi"/>
                <w:sz w:val="24"/>
                <w:szCs w:val="24"/>
              </w:rPr>
              <w:t xml:space="preserve"> provides an all-rounded response to threats</w:t>
            </w:r>
            <w:r w:rsidR="0089520F">
              <w:rPr>
                <w:rFonts w:asciiTheme="majorHAnsi" w:hAnsiTheme="majorHAnsi"/>
                <w:sz w:val="24"/>
                <w:szCs w:val="24"/>
              </w:rPr>
              <w:t xml:space="preserve"> and challenges Singapore faces</w:t>
            </w:r>
          </w:p>
          <w:p w:rsidR="00256D35" w:rsidRPr="00256D35" w:rsidRDefault="00256D35" w:rsidP="00256D35">
            <w:pPr>
              <w:ind w:left="1080"/>
              <w:contextualSpacing/>
              <w:jc w:val="both"/>
              <w:rPr>
                <w:rFonts w:asciiTheme="majorHAnsi" w:hAnsiTheme="majorHAnsi"/>
                <w:sz w:val="24"/>
                <w:szCs w:val="24"/>
              </w:rPr>
            </w:pPr>
          </w:p>
          <w:p w:rsidR="00256D35" w:rsidRPr="00256D35" w:rsidRDefault="0089520F" w:rsidP="0089520F">
            <w:pPr>
              <w:numPr>
                <w:ilvl w:val="0"/>
                <w:numId w:val="8"/>
              </w:numPr>
              <w:tabs>
                <w:tab w:val="num" w:pos="720"/>
              </w:tabs>
              <w:contextualSpacing/>
              <w:jc w:val="both"/>
              <w:rPr>
                <w:rFonts w:asciiTheme="majorHAnsi" w:hAnsiTheme="majorHAnsi"/>
                <w:sz w:val="24"/>
                <w:szCs w:val="24"/>
              </w:rPr>
            </w:pPr>
            <w:r>
              <w:rPr>
                <w:rFonts w:asciiTheme="majorHAnsi" w:hAnsiTheme="majorHAnsi"/>
                <w:sz w:val="24"/>
                <w:szCs w:val="24"/>
                <w:u w:val="single"/>
              </w:rPr>
              <w:t>O</w:t>
            </w:r>
            <w:r w:rsidR="00256D35" w:rsidRPr="00256D35">
              <w:rPr>
                <w:rFonts w:asciiTheme="majorHAnsi" w:hAnsiTheme="majorHAnsi"/>
                <w:sz w:val="24"/>
                <w:szCs w:val="24"/>
                <w:u w:val="single"/>
              </w:rPr>
              <w:t>ne</w:t>
            </w:r>
            <w:r w:rsidR="00256D35" w:rsidRPr="00256D35">
              <w:rPr>
                <w:rFonts w:asciiTheme="majorHAnsi" w:hAnsiTheme="majorHAnsi"/>
                <w:sz w:val="24"/>
                <w:szCs w:val="24"/>
              </w:rPr>
              <w:t xml:space="preserve"> c</w:t>
            </w:r>
            <w:r w:rsidR="00256D35" w:rsidRPr="00256D35">
              <w:rPr>
                <w:rFonts w:asciiTheme="majorHAnsi" w:hAnsiTheme="majorHAnsi"/>
                <w:bCs/>
                <w:sz w:val="24"/>
                <w:szCs w:val="24"/>
              </w:rPr>
              <w:t xml:space="preserve">hallenge or threat </w:t>
            </w:r>
            <w:r w:rsidR="00256D35" w:rsidRPr="00256D35">
              <w:rPr>
                <w:rFonts w:asciiTheme="majorHAnsi" w:hAnsiTheme="majorHAnsi"/>
                <w:sz w:val="24"/>
                <w:szCs w:val="24"/>
              </w:rPr>
              <w:t>Sing</w:t>
            </w:r>
            <w:r>
              <w:rPr>
                <w:rFonts w:asciiTheme="majorHAnsi" w:hAnsiTheme="majorHAnsi"/>
                <w:sz w:val="24"/>
                <w:szCs w:val="24"/>
              </w:rPr>
              <w:t>a</w:t>
            </w:r>
            <w:r w:rsidR="00256D35" w:rsidRPr="00256D35">
              <w:rPr>
                <w:rFonts w:asciiTheme="majorHAnsi" w:hAnsiTheme="majorHAnsi"/>
                <w:sz w:val="24"/>
                <w:szCs w:val="24"/>
              </w:rPr>
              <w:t>pore faces.</w:t>
            </w:r>
          </w:p>
          <w:p w:rsidR="00256D35" w:rsidRPr="00256D35" w:rsidRDefault="00256D35" w:rsidP="00256D35">
            <w:pPr>
              <w:ind w:left="360"/>
              <w:contextualSpacing/>
              <w:jc w:val="both"/>
              <w:rPr>
                <w:rFonts w:asciiTheme="majorHAnsi" w:hAnsiTheme="majorHAnsi"/>
                <w:sz w:val="24"/>
                <w:szCs w:val="24"/>
              </w:rPr>
            </w:pPr>
          </w:p>
          <w:p w:rsidR="00256D35" w:rsidRPr="00256D35" w:rsidRDefault="0089520F" w:rsidP="0089520F">
            <w:pPr>
              <w:numPr>
                <w:ilvl w:val="0"/>
                <w:numId w:val="8"/>
              </w:numPr>
              <w:tabs>
                <w:tab w:val="num" w:pos="720"/>
              </w:tabs>
              <w:contextualSpacing/>
              <w:jc w:val="both"/>
              <w:rPr>
                <w:rFonts w:asciiTheme="majorHAnsi" w:hAnsiTheme="majorHAnsi"/>
                <w:sz w:val="24"/>
                <w:szCs w:val="24"/>
              </w:rPr>
            </w:pPr>
            <w:r>
              <w:rPr>
                <w:rFonts w:asciiTheme="majorHAnsi" w:hAnsiTheme="majorHAnsi"/>
                <w:sz w:val="24"/>
                <w:szCs w:val="24"/>
              </w:rPr>
              <w:t xml:space="preserve">Our response in </w:t>
            </w:r>
            <w:r w:rsidR="00540201">
              <w:rPr>
                <w:rFonts w:asciiTheme="majorHAnsi" w:hAnsiTheme="majorHAnsi"/>
                <w:sz w:val="24"/>
                <w:szCs w:val="24"/>
              </w:rPr>
              <w:t xml:space="preserve">Total Defence </w:t>
            </w:r>
            <w:r w:rsidR="00C2742B">
              <w:rPr>
                <w:rFonts w:asciiTheme="majorHAnsi" w:hAnsiTheme="majorHAnsi"/>
                <w:sz w:val="24"/>
                <w:szCs w:val="24"/>
              </w:rPr>
              <w:t>to #2</w:t>
            </w:r>
            <w:r w:rsidR="00E840BF">
              <w:rPr>
                <w:rFonts w:asciiTheme="majorHAnsi" w:hAnsiTheme="majorHAnsi"/>
                <w:sz w:val="24"/>
                <w:szCs w:val="24"/>
              </w:rPr>
              <w:t xml:space="preserve"> by</w:t>
            </w:r>
            <w:r>
              <w:rPr>
                <w:rFonts w:asciiTheme="majorHAnsi" w:hAnsiTheme="majorHAnsi"/>
                <w:sz w:val="24"/>
                <w:szCs w:val="24"/>
              </w:rPr>
              <w:t xml:space="preserve">: </w:t>
            </w:r>
          </w:p>
          <w:p w:rsidR="00256D35" w:rsidRPr="00256D35" w:rsidRDefault="00256D35" w:rsidP="00256D35">
            <w:pPr>
              <w:tabs>
                <w:tab w:val="num" w:pos="720"/>
              </w:tabs>
              <w:contextualSpacing/>
              <w:jc w:val="both"/>
              <w:rPr>
                <w:rFonts w:asciiTheme="majorHAnsi" w:hAnsiTheme="majorHAnsi"/>
                <w:sz w:val="24"/>
                <w:szCs w:val="24"/>
              </w:rPr>
            </w:pPr>
          </w:p>
          <w:p w:rsidR="00256D35" w:rsidRPr="00256D35" w:rsidRDefault="00E840BF" w:rsidP="0089520F">
            <w:pPr>
              <w:numPr>
                <w:ilvl w:val="1"/>
                <w:numId w:val="8"/>
              </w:numPr>
              <w:contextualSpacing/>
              <w:jc w:val="both"/>
              <w:rPr>
                <w:rFonts w:asciiTheme="majorHAnsi" w:hAnsiTheme="majorHAnsi"/>
                <w:sz w:val="24"/>
                <w:szCs w:val="24"/>
              </w:rPr>
            </w:pPr>
            <w:r>
              <w:rPr>
                <w:rFonts w:asciiTheme="majorHAnsi" w:hAnsiTheme="majorHAnsi"/>
                <w:sz w:val="24"/>
                <w:szCs w:val="24"/>
              </w:rPr>
              <w:t>I</w:t>
            </w:r>
            <w:r w:rsidR="0089520F">
              <w:rPr>
                <w:rFonts w:asciiTheme="majorHAnsi" w:hAnsiTheme="majorHAnsi"/>
                <w:sz w:val="24"/>
                <w:szCs w:val="24"/>
              </w:rPr>
              <w:t>ndividuals</w:t>
            </w:r>
          </w:p>
          <w:p w:rsidR="00256D35" w:rsidRPr="00256D35" w:rsidRDefault="00256D35" w:rsidP="00256D35">
            <w:pPr>
              <w:ind w:left="723"/>
              <w:contextualSpacing/>
              <w:jc w:val="both"/>
              <w:rPr>
                <w:rFonts w:asciiTheme="majorHAnsi" w:hAnsiTheme="majorHAnsi"/>
                <w:sz w:val="24"/>
                <w:szCs w:val="24"/>
              </w:rPr>
            </w:pPr>
          </w:p>
          <w:p w:rsidR="00256D35" w:rsidRPr="00256D35" w:rsidRDefault="00256D35" w:rsidP="0089520F">
            <w:pPr>
              <w:numPr>
                <w:ilvl w:val="1"/>
                <w:numId w:val="8"/>
              </w:numPr>
              <w:contextualSpacing/>
              <w:jc w:val="both"/>
              <w:rPr>
                <w:rFonts w:asciiTheme="majorHAnsi" w:hAnsiTheme="majorHAnsi"/>
                <w:sz w:val="24"/>
                <w:szCs w:val="24"/>
              </w:rPr>
            </w:pPr>
            <w:r w:rsidRPr="00256D35">
              <w:rPr>
                <w:rFonts w:asciiTheme="majorHAnsi" w:hAnsiTheme="majorHAnsi"/>
                <w:sz w:val="24"/>
                <w:szCs w:val="24"/>
              </w:rPr>
              <w:lastRenderedPageBreak/>
              <w:t xml:space="preserve">The community, </w:t>
            </w:r>
          </w:p>
          <w:p w:rsidR="00256D35" w:rsidRPr="00256D35" w:rsidRDefault="00256D35" w:rsidP="00256D35">
            <w:pPr>
              <w:contextualSpacing/>
              <w:jc w:val="both"/>
              <w:rPr>
                <w:rFonts w:asciiTheme="majorHAnsi" w:hAnsiTheme="majorHAnsi"/>
                <w:sz w:val="24"/>
                <w:szCs w:val="24"/>
              </w:rPr>
            </w:pPr>
          </w:p>
          <w:p w:rsidR="0089520F" w:rsidRDefault="0089520F" w:rsidP="0089520F">
            <w:pPr>
              <w:pStyle w:val="ListParagraph"/>
              <w:numPr>
                <w:ilvl w:val="1"/>
                <w:numId w:val="8"/>
              </w:numPr>
              <w:jc w:val="both"/>
              <w:rPr>
                <w:rFonts w:asciiTheme="majorHAnsi" w:hAnsiTheme="majorHAnsi"/>
                <w:sz w:val="24"/>
                <w:szCs w:val="24"/>
              </w:rPr>
            </w:pPr>
            <w:r>
              <w:rPr>
                <w:rFonts w:asciiTheme="majorHAnsi" w:hAnsiTheme="majorHAnsi"/>
                <w:sz w:val="24"/>
                <w:szCs w:val="24"/>
              </w:rPr>
              <w:t xml:space="preserve">The government. </w:t>
            </w:r>
          </w:p>
          <w:p w:rsidR="0089520F" w:rsidRPr="0089520F" w:rsidRDefault="0089520F" w:rsidP="0089520F">
            <w:pPr>
              <w:pStyle w:val="ListParagraph"/>
              <w:rPr>
                <w:rFonts w:asciiTheme="majorHAnsi" w:hAnsiTheme="majorHAnsi"/>
                <w:sz w:val="24"/>
                <w:szCs w:val="24"/>
              </w:rPr>
            </w:pPr>
          </w:p>
          <w:p w:rsidR="0089520F" w:rsidRDefault="0089520F" w:rsidP="0089520F">
            <w:pPr>
              <w:pStyle w:val="ListParagraph"/>
              <w:numPr>
                <w:ilvl w:val="0"/>
                <w:numId w:val="8"/>
              </w:numPr>
              <w:jc w:val="both"/>
              <w:rPr>
                <w:rFonts w:asciiTheme="majorHAnsi" w:hAnsiTheme="majorHAnsi"/>
                <w:sz w:val="24"/>
                <w:szCs w:val="24"/>
              </w:rPr>
            </w:pPr>
            <w:r w:rsidRPr="0089520F">
              <w:rPr>
                <w:rFonts w:asciiTheme="majorHAnsi" w:hAnsiTheme="majorHAnsi"/>
                <w:sz w:val="24"/>
                <w:szCs w:val="24"/>
              </w:rPr>
              <w:t xml:space="preserve">Application: </w:t>
            </w:r>
          </w:p>
          <w:p w:rsidR="0089520F" w:rsidRPr="0089520F" w:rsidRDefault="0089520F" w:rsidP="0089520F">
            <w:pPr>
              <w:pStyle w:val="ListParagraph"/>
              <w:ind w:left="360"/>
              <w:jc w:val="both"/>
              <w:rPr>
                <w:rFonts w:asciiTheme="majorHAnsi" w:hAnsiTheme="majorHAnsi"/>
                <w:sz w:val="24"/>
                <w:szCs w:val="24"/>
              </w:rPr>
            </w:pPr>
          </w:p>
          <w:p w:rsidR="00256D35" w:rsidRPr="0089520F" w:rsidRDefault="0089520F" w:rsidP="0089520F">
            <w:pPr>
              <w:pStyle w:val="ListParagraph"/>
              <w:numPr>
                <w:ilvl w:val="1"/>
                <w:numId w:val="8"/>
              </w:numPr>
              <w:jc w:val="both"/>
              <w:rPr>
                <w:rFonts w:asciiTheme="majorHAnsi" w:hAnsiTheme="majorHAnsi"/>
                <w:sz w:val="24"/>
                <w:szCs w:val="24"/>
              </w:rPr>
            </w:pPr>
            <w:r>
              <w:rPr>
                <w:rFonts w:asciiTheme="majorHAnsi" w:hAnsiTheme="majorHAnsi"/>
                <w:sz w:val="24"/>
                <w:szCs w:val="24"/>
              </w:rPr>
              <w:t xml:space="preserve">How can cadets – in your capacity as a youth leader – lead the community and </w:t>
            </w:r>
            <w:r w:rsidRPr="00256D35">
              <w:rPr>
                <w:rFonts w:asciiTheme="majorHAnsi" w:hAnsiTheme="majorHAnsi"/>
                <w:sz w:val="24"/>
                <w:szCs w:val="24"/>
              </w:rPr>
              <w:t xml:space="preserve">play a part </w:t>
            </w:r>
            <w:r w:rsidR="00C2742B">
              <w:rPr>
                <w:rFonts w:asciiTheme="majorHAnsi" w:hAnsiTheme="majorHAnsi"/>
                <w:sz w:val="24"/>
                <w:szCs w:val="24"/>
              </w:rPr>
              <w:t xml:space="preserve">in </w:t>
            </w:r>
            <w:r w:rsidR="0077187A">
              <w:rPr>
                <w:rFonts w:asciiTheme="majorHAnsi" w:hAnsiTheme="majorHAnsi"/>
                <w:sz w:val="24"/>
                <w:szCs w:val="24"/>
              </w:rPr>
              <w:t xml:space="preserve">Total Defence </w:t>
            </w:r>
            <w:r w:rsidRPr="00256D35">
              <w:rPr>
                <w:rFonts w:asciiTheme="majorHAnsi" w:hAnsiTheme="majorHAnsi"/>
                <w:sz w:val="24"/>
                <w:szCs w:val="24"/>
              </w:rPr>
              <w:t xml:space="preserve">to deal with </w:t>
            </w:r>
            <w:r w:rsidR="00C2742B">
              <w:rPr>
                <w:rFonts w:asciiTheme="majorHAnsi" w:hAnsiTheme="majorHAnsi"/>
                <w:sz w:val="24"/>
                <w:szCs w:val="24"/>
              </w:rPr>
              <w:t>#2.</w:t>
            </w:r>
          </w:p>
          <w:p w:rsidR="003F721D" w:rsidRPr="00256D35" w:rsidRDefault="003F721D" w:rsidP="0024251C">
            <w:pPr>
              <w:contextualSpacing/>
              <w:jc w:val="both"/>
              <w:rPr>
                <w:rFonts w:asciiTheme="majorHAnsi" w:hAnsiTheme="majorHAnsi"/>
                <w:sz w:val="24"/>
                <w:szCs w:val="24"/>
              </w:rPr>
            </w:pPr>
          </w:p>
          <w:p w:rsidR="00256D35" w:rsidRPr="00256D35" w:rsidRDefault="00DF63A9" w:rsidP="0089520F">
            <w:pPr>
              <w:numPr>
                <w:ilvl w:val="0"/>
                <w:numId w:val="8"/>
              </w:numPr>
              <w:tabs>
                <w:tab w:val="num" w:pos="720"/>
              </w:tabs>
              <w:contextualSpacing/>
              <w:jc w:val="both"/>
              <w:rPr>
                <w:rFonts w:asciiTheme="majorHAnsi" w:hAnsiTheme="majorHAnsi"/>
                <w:sz w:val="24"/>
                <w:szCs w:val="24"/>
              </w:rPr>
            </w:pPr>
            <w:r>
              <w:rPr>
                <w:rFonts w:asciiTheme="majorHAnsi" w:hAnsiTheme="majorHAnsi"/>
                <w:sz w:val="24"/>
                <w:szCs w:val="24"/>
              </w:rPr>
              <w:t>Conclusion</w:t>
            </w:r>
            <w:r w:rsidR="00BF1E22">
              <w:rPr>
                <w:rFonts w:asciiTheme="majorHAnsi" w:hAnsiTheme="majorHAnsi"/>
                <w:sz w:val="24"/>
                <w:szCs w:val="24"/>
              </w:rPr>
              <w:t xml:space="preserve"> – do end on a positive note:</w:t>
            </w:r>
          </w:p>
          <w:p w:rsidR="00C12179" w:rsidRPr="00C12179" w:rsidRDefault="00C12179" w:rsidP="00C12179">
            <w:pPr>
              <w:pStyle w:val="ListParagraph"/>
              <w:ind w:left="1080"/>
              <w:jc w:val="both"/>
              <w:rPr>
                <w:rFonts w:asciiTheme="majorHAnsi" w:hAnsiTheme="majorHAnsi"/>
                <w:sz w:val="24"/>
                <w:szCs w:val="24"/>
              </w:rPr>
            </w:pPr>
          </w:p>
          <w:p w:rsidR="00C12179" w:rsidRPr="00256D35" w:rsidRDefault="00A912C6" w:rsidP="00010689">
            <w:pPr>
              <w:pStyle w:val="ListParagraph"/>
              <w:numPr>
                <w:ilvl w:val="1"/>
                <w:numId w:val="8"/>
              </w:numPr>
              <w:jc w:val="both"/>
              <w:rPr>
                <w:rFonts w:asciiTheme="majorHAnsi" w:hAnsiTheme="majorHAnsi"/>
                <w:sz w:val="24"/>
                <w:szCs w:val="24"/>
              </w:rPr>
            </w:pPr>
            <w:r>
              <w:rPr>
                <w:rFonts w:asciiTheme="majorHAnsi" w:hAnsiTheme="majorHAnsi"/>
                <w:sz w:val="24"/>
                <w:szCs w:val="24"/>
              </w:rPr>
              <w:t>Total Defence</w:t>
            </w:r>
            <w:r w:rsidR="00010689">
              <w:rPr>
                <w:rFonts w:asciiTheme="majorHAnsi" w:hAnsiTheme="majorHAnsi"/>
                <w:sz w:val="24"/>
                <w:szCs w:val="24"/>
              </w:rPr>
              <w:t xml:space="preserve"> has helped the people of Singapore tide through crises in the past. W</w:t>
            </w:r>
            <w:r w:rsidR="00DF63A9">
              <w:rPr>
                <w:rFonts w:asciiTheme="majorHAnsi" w:hAnsiTheme="majorHAnsi"/>
                <w:sz w:val="24"/>
                <w:szCs w:val="24"/>
              </w:rPr>
              <w:t>e</w:t>
            </w:r>
            <w:r w:rsidR="00010689">
              <w:rPr>
                <w:rFonts w:asciiTheme="majorHAnsi" w:hAnsiTheme="majorHAnsi"/>
                <w:sz w:val="24"/>
                <w:szCs w:val="24"/>
              </w:rPr>
              <w:t xml:space="preserve"> are confident that if we continue to stand together and play our part, we</w:t>
            </w:r>
            <w:r w:rsidR="00DF63A9">
              <w:rPr>
                <w:rFonts w:asciiTheme="majorHAnsi" w:hAnsiTheme="majorHAnsi"/>
                <w:sz w:val="24"/>
                <w:szCs w:val="24"/>
              </w:rPr>
              <w:t xml:space="preserve"> </w:t>
            </w:r>
            <w:r w:rsidR="00DF63A9" w:rsidRPr="00221F78">
              <w:rPr>
                <w:rFonts w:asciiTheme="majorHAnsi" w:hAnsiTheme="majorHAnsi"/>
                <w:sz w:val="24"/>
                <w:szCs w:val="24"/>
              </w:rPr>
              <w:t>can</w:t>
            </w:r>
            <w:r w:rsidR="00DF63A9">
              <w:rPr>
                <w:rFonts w:asciiTheme="majorHAnsi" w:hAnsiTheme="majorHAnsi"/>
                <w:sz w:val="24"/>
                <w:szCs w:val="24"/>
              </w:rPr>
              <w:t xml:space="preserve"> deal with any </w:t>
            </w:r>
            <w:r w:rsidR="00010689">
              <w:rPr>
                <w:rFonts w:asciiTheme="majorHAnsi" w:hAnsiTheme="majorHAnsi"/>
                <w:sz w:val="24"/>
                <w:szCs w:val="24"/>
              </w:rPr>
              <w:t>threat or challenge that comes our way. Together, we can keep Singapore strong.</w:t>
            </w:r>
          </w:p>
        </w:tc>
      </w:tr>
      <w:tr w:rsidR="00256D35" w:rsidRPr="00EE3A6E" w:rsidTr="00132CD6">
        <w:trPr>
          <w:trHeight w:val="717"/>
        </w:trPr>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4251C" w:rsidRPr="00BC68E0" w:rsidRDefault="00256D35" w:rsidP="0002437C">
            <w:pPr>
              <w:jc w:val="both"/>
              <w:rPr>
                <w:rFonts w:asciiTheme="majorHAnsi" w:hAnsiTheme="majorHAnsi"/>
                <w:sz w:val="24"/>
              </w:rPr>
            </w:pPr>
            <w:r w:rsidRPr="00BC68E0">
              <w:rPr>
                <w:rFonts w:asciiTheme="majorHAnsi" w:hAnsiTheme="majorHAnsi"/>
                <w:sz w:val="24"/>
              </w:rPr>
              <w:t>Terrorism</w:t>
            </w:r>
          </w:p>
          <w:p w:rsidR="00256D35" w:rsidRPr="00BC68E0" w:rsidRDefault="00256D35" w:rsidP="0002437C">
            <w:pPr>
              <w:pStyle w:val="ListParagraph"/>
              <w:numPr>
                <w:ilvl w:val="0"/>
                <w:numId w:val="10"/>
              </w:numPr>
              <w:jc w:val="both"/>
              <w:rPr>
                <w:rFonts w:asciiTheme="majorHAnsi" w:hAnsiTheme="majorHAnsi"/>
                <w:sz w:val="22"/>
              </w:rPr>
            </w:pPr>
            <w:r w:rsidRPr="00BC68E0">
              <w:rPr>
                <w:rFonts w:asciiTheme="majorHAnsi" w:hAnsiTheme="majorHAnsi"/>
                <w:sz w:val="22"/>
              </w:rPr>
              <w:t>Terrorist attacks</w:t>
            </w:r>
          </w:p>
          <w:p w:rsidR="00256D35" w:rsidRPr="00BC68E0" w:rsidRDefault="00256D35" w:rsidP="0002437C">
            <w:pPr>
              <w:pStyle w:val="ListParagraph"/>
              <w:numPr>
                <w:ilvl w:val="0"/>
                <w:numId w:val="10"/>
              </w:numPr>
              <w:jc w:val="both"/>
              <w:rPr>
                <w:rFonts w:asciiTheme="majorHAnsi" w:hAnsiTheme="majorHAnsi"/>
                <w:sz w:val="22"/>
              </w:rPr>
            </w:pPr>
            <w:r w:rsidRPr="00BC68E0">
              <w:rPr>
                <w:rFonts w:asciiTheme="majorHAnsi" w:hAnsiTheme="majorHAnsi"/>
                <w:sz w:val="22"/>
              </w:rPr>
              <w:t>Terrorist attacks with everyday items</w:t>
            </w:r>
          </w:p>
          <w:p w:rsidR="00256D35" w:rsidRPr="00BC68E0" w:rsidRDefault="00256D35" w:rsidP="0002437C">
            <w:pPr>
              <w:pStyle w:val="ListParagraph"/>
              <w:numPr>
                <w:ilvl w:val="0"/>
                <w:numId w:val="10"/>
              </w:numPr>
              <w:jc w:val="both"/>
              <w:rPr>
                <w:rFonts w:asciiTheme="majorHAnsi" w:hAnsiTheme="majorHAnsi"/>
                <w:sz w:val="22"/>
              </w:rPr>
            </w:pPr>
            <w:r w:rsidRPr="00BC68E0">
              <w:rPr>
                <w:rFonts w:asciiTheme="majorHAnsi" w:hAnsiTheme="majorHAnsi"/>
                <w:sz w:val="22"/>
              </w:rPr>
              <w:t>Lone-wolf attacks</w:t>
            </w:r>
          </w:p>
          <w:p w:rsidR="0023679A" w:rsidRPr="00BC68E0" w:rsidRDefault="00256D35" w:rsidP="0023679A">
            <w:pPr>
              <w:pStyle w:val="ListParagraph"/>
              <w:numPr>
                <w:ilvl w:val="0"/>
                <w:numId w:val="10"/>
              </w:numPr>
              <w:jc w:val="both"/>
              <w:rPr>
                <w:rFonts w:asciiTheme="majorHAnsi" w:hAnsiTheme="majorHAnsi"/>
                <w:sz w:val="22"/>
              </w:rPr>
            </w:pPr>
            <w:r w:rsidRPr="00BC68E0">
              <w:rPr>
                <w:rFonts w:asciiTheme="majorHAnsi" w:hAnsiTheme="majorHAnsi"/>
                <w:sz w:val="22"/>
              </w:rPr>
              <w:t xml:space="preserve">Self-radicalisation </w:t>
            </w:r>
          </w:p>
        </w:tc>
        <w:tc>
          <w:tcPr>
            <w:tcW w:w="5670" w:type="dxa"/>
            <w:vMerge/>
            <w:tcBorders>
              <w:left w:val="single" w:sz="8" w:space="0" w:color="000000"/>
              <w:bottom w:val="single" w:sz="4" w:space="0" w:color="auto"/>
              <w:right w:val="single" w:sz="8" w:space="0" w:color="000000"/>
            </w:tcBorders>
          </w:tcPr>
          <w:p w:rsidR="00256D35" w:rsidRDefault="00256D35" w:rsidP="0002437C">
            <w:pPr>
              <w:jc w:val="both"/>
              <w:rPr>
                <w:rFonts w:asciiTheme="majorHAnsi" w:hAnsiTheme="majorHAnsi"/>
                <w:sz w:val="24"/>
                <w:szCs w:val="24"/>
              </w:rPr>
            </w:pPr>
          </w:p>
        </w:tc>
      </w:tr>
      <w:tr w:rsidR="00256D35" w:rsidRPr="00EE3A6E" w:rsidTr="00132CD6">
        <w:trPr>
          <w:trHeight w:val="717"/>
        </w:trPr>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56D35" w:rsidRPr="00BC68E0" w:rsidRDefault="00256D35" w:rsidP="0002437C">
            <w:pPr>
              <w:jc w:val="both"/>
              <w:rPr>
                <w:rFonts w:asciiTheme="majorHAnsi" w:hAnsiTheme="majorHAnsi"/>
                <w:sz w:val="24"/>
              </w:rPr>
            </w:pPr>
            <w:r w:rsidRPr="00BC68E0">
              <w:rPr>
                <w:rFonts w:asciiTheme="majorHAnsi" w:hAnsiTheme="majorHAnsi"/>
                <w:sz w:val="24"/>
              </w:rPr>
              <w:t>Information/Influence Campaigns</w:t>
            </w:r>
            <w:r w:rsidR="00BC68E0" w:rsidRPr="00BC68E0">
              <w:rPr>
                <w:rStyle w:val="FootnoteReference"/>
                <w:rFonts w:asciiTheme="majorHAnsi" w:hAnsiTheme="majorHAnsi"/>
                <w:sz w:val="24"/>
              </w:rPr>
              <w:footnoteReference w:id="1"/>
            </w:r>
          </w:p>
          <w:p w:rsidR="00256D35" w:rsidRPr="00BC68E0" w:rsidRDefault="00256D35" w:rsidP="0002437C">
            <w:pPr>
              <w:pStyle w:val="ListParagraph"/>
              <w:numPr>
                <w:ilvl w:val="0"/>
                <w:numId w:val="11"/>
              </w:numPr>
              <w:jc w:val="both"/>
              <w:rPr>
                <w:rFonts w:asciiTheme="majorHAnsi" w:hAnsiTheme="majorHAnsi"/>
                <w:sz w:val="22"/>
              </w:rPr>
            </w:pPr>
            <w:r w:rsidRPr="00BC68E0">
              <w:rPr>
                <w:rFonts w:asciiTheme="majorHAnsi" w:hAnsiTheme="majorHAnsi"/>
                <w:sz w:val="22"/>
              </w:rPr>
              <w:t>Information campaign</w:t>
            </w:r>
            <w:r w:rsidR="002755C2" w:rsidRPr="00BC68E0">
              <w:rPr>
                <w:rStyle w:val="FootnoteReference"/>
                <w:rFonts w:asciiTheme="majorHAnsi" w:hAnsiTheme="majorHAnsi" w:cs="Arial"/>
                <w:sz w:val="22"/>
              </w:rPr>
              <w:footnoteReference w:id="2"/>
            </w:r>
          </w:p>
          <w:p w:rsidR="00256D35" w:rsidRPr="00BC68E0" w:rsidRDefault="00256D35" w:rsidP="0002437C">
            <w:pPr>
              <w:pStyle w:val="ListParagraph"/>
              <w:numPr>
                <w:ilvl w:val="0"/>
                <w:numId w:val="11"/>
              </w:numPr>
              <w:jc w:val="both"/>
              <w:rPr>
                <w:rFonts w:asciiTheme="majorHAnsi" w:hAnsiTheme="majorHAnsi"/>
                <w:sz w:val="22"/>
              </w:rPr>
            </w:pPr>
            <w:r w:rsidRPr="00BC68E0">
              <w:rPr>
                <w:rFonts w:asciiTheme="majorHAnsi" w:hAnsiTheme="majorHAnsi"/>
                <w:sz w:val="22"/>
              </w:rPr>
              <w:lastRenderedPageBreak/>
              <w:t>Influence campaign</w:t>
            </w:r>
            <w:r w:rsidR="00BC68E0" w:rsidRPr="00BC68E0">
              <w:rPr>
                <w:rStyle w:val="FootnoteReference"/>
                <w:rFonts w:asciiTheme="majorHAnsi" w:hAnsiTheme="majorHAnsi"/>
                <w:sz w:val="22"/>
              </w:rPr>
              <w:footnoteReference w:id="3"/>
            </w:r>
          </w:p>
          <w:p w:rsidR="00256D35" w:rsidRPr="00BC68E0" w:rsidRDefault="00EE5813" w:rsidP="002755C2">
            <w:pPr>
              <w:pStyle w:val="ListParagraph"/>
              <w:numPr>
                <w:ilvl w:val="0"/>
                <w:numId w:val="11"/>
              </w:numPr>
              <w:rPr>
                <w:rFonts w:asciiTheme="majorHAnsi" w:hAnsiTheme="majorHAnsi"/>
                <w:sz w:val="22"/>
              </w:rPr>
            </w:pPr>
            <w:r w:rsidRPr="00BC68E0">
              <w:rPr>
                <w:rFonts w:asciiTheme="majorHAnsi" w:hAnsiTheme="majorHAnsi"/>
                <w:sz w:val="22"/>
              </w:rPr>
              <w:t xml:space="preserve">Deliberate online falsehoods / </w:t>
            </w:r>
            <w:r w:rsidR="00256D35" w:rsidRPr="00BC68E0">
              <w:rPr>
                <w:rFonts w:asciiTheme="majorHAnsi" w:hAnsiTheme="majorHAnsi"/>
                <w:sz w:val="22"/>
              </w:rPr>
              <w:t>Fake news</w:t>
            </w:r>
          </w:p>
        </w:tc>
        <w:tc>
          <w:tcPr>
            <w:tcW w:w="5670" w:type="dxa"/>
            <w:vMerge/>
            <w:tcBorders>
              <w:left w:val="single" w:sz="8" w:space="0" w:color="000000"/>
              <w:bottom w:val="single" w:sz="4" w:space="0" w:color="auto"/>
              <w:right w:val="single" w:sz="8" w:space="0" w:color="000000"/>
            </w:tcBorders>
          </w:tcPr>
          <w:p w:rsidR="00256D35" w:rsidRDefault="00256D35" w:rsidP="0002437C">
            <w:pPr>
              <w:jc w:val="both"/>
              <w:rPr>
                <w:rFonts w:asciiTheme="majorHAnsi" w:hAnsiTheme="majorHAnsi"/>
                <w:sz w:val="24"/>
                <w:szCs w:val="24"/>
              </w:rPr>
            </w:pPr>
          </w:p>
        </w:tc>
      </w:tr>
      <w:tr w:rsidR="00256D35" w:rsidRPr="00EE3A6E" w:rsidTr="00132CD6">
        <w:trPr>
          <w:trHeight w:val="717"/>
        </w:trPr>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56D35" w:rsidRPr="00BC68E0" w:rsidRDefault="00256D35" w:rsidP="0002437C">
            <w:pPr>
              <w:jc w:val="both"/>
              <w:rPr>
                <w:rFonts w:asciiTheme="majorHAnsi" w:hAnsiTheme="majorHAnsi"/>
                <w:sz w:val="24"/>
              </w:rPr>
            </w:pPr>
            <w:r w:rsidRPr="00BC68E0">
              <w:rPr>
                <w:rFonts w:asciiTheme="majorHAnsi" w:hAnsiTheme="majorHAnsi"/>
                <w:sz w:val="24"/>
              </w:rPr>
              <w:lastRenderedPageBreak/>
              <w:t>Cyber-attacks</w:t>
            </w:r>
          </w:p>
          <w:p w:rsidR="00256D35" w:rsidRPr="00BC68E0" w:rsidRDefault="00256D35" w:rsidP="0002437C">
            <w:pPr>
              <w:pStyle w:val="ListParagraph"/>
              <w:numPr>
                <w:ilvl w:val="0"/>
                <w:numId w:val="12"/>
              </w:numPr>
              <w:jc w:val="both"/>
              <w:rPr>
                <w:rFonts w:asciiTheme="majorHAnsi" w:hAnsiTheme="majorHAnsi"/>
                <w:sz w:val="22"/>
              </w:rPr>
            </w:pPr>
            <w:r w:rsidRPr="00BC68E0">
              <w:rPr>
                <w:rFonts w:asciiTheme="majorHAnsi" w:hAnsiTheme="majorHAnsi"/>
                <w:sz w:val="22"/>
              </w:rPr>
              <w:t>Cyber-attacks</w:t>
            </w:r>
          </w:p>
          <w:p w:rsidR="00256D35" w:rsidRPr="00BC68E0" w:rsidRDefault="00256D35" w:rsidP="0002437C">
            <w:pPr>
              <w:pStyle w:val="ListParagraph"/>
              <w:numPr>
                <w:ilvl w:val="0"/>
                <w:numId w:val="12"/>
              </w:numPr>
              <w:jc w:val="both"/>
              <w:rPr>
                <w:rFonts w:asciiTheme="majorHAnsi" w:hAnsiTheme="majorHAnsi"/>
                <w:sz w:val="22"/>
              </w:rPr>
            </w:pPr>
            <w:r w:rsidRPr="00BC68E0">
              <w:rPr>
                <w:rFonts w:asciiTheme="majorHAnsi" w:hAnsiTheme="majorHAnsi"/>
                <w:sz w:val="22"/>
              </w:rPr>
              <w:t>Cyber-terrorism</w:t>
            </w:r>
          </w:p>
        </w:tc>
        <w:tc>
          <w:tcPr>
            <w:tcW w:w="5670" w:type="dxa"/>
            <w:vMerge/>
            <w:tcBorders>
              <w:left w:val="single" w:sz="8" w:space="0" w:color="000000"/>
              <w:bottom w:val="single" w:sz="4" w:space="0" w:color="auto"/>
              <w:right w:val="single" w:sz="8" w:space="0" w:color="000000"/>
            </w:tcBorders>
          </w:tcPr>
          <w:p w:rsidR="00256D35" w:rsidRDefault="00256D35" w:rsidP="0002437C">
            <w:pPr>
              <w:jc w:val="both"/>
              <w:rPr>
                <w:rFonts w:asciiTheme="majorHAnsi" w:hAnsiTheme="majorHAnsi"/>
                <w:sz w:val="24"/>
                <w:szCs w:val="24"/>
              </w:rPr>
            </w:pPr>
          </w:p>
        </w:tc>
      </w:tr>
      <w:tr w:rsidR="00256D35" w:rsidRPr="00EE3A6E" w:rsidTr="00132CD6">
        <w:trPr>
          <w:trHeight w:val="717"/>
        </w:trPr>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56D35" w:rsidRPr="00BC68E0" w:rsidRDefault="00256D35" w:rsidP="0002437C">
            <w:pPr>
              <w:jc w:val="both"/>
              <w:rPr>
                <w:rFonts w:asciiTheme="majorHAnsi" w:hAnsiTheme="majorHAnsi"/>
                <w:sz w:val="24"/>
              </w:rPr>
            </w:pPr>
            <w:r w:rsidRPr="00BC68E0">
              <w:rPr>
                <w:rFonts w:asciiTheme="majorHAnsi" w:hAnsiTheme="majorHAnsi"/>
                <w:sz w:val="24"/>
              </w:rPr>
              <w:t>Economic Challenges</w:t>
            </w:r>
          </w:p>
          <w:p w:rsidR="00256D35" w:rsidRPr="00BC68E0" w:rsidRDefault="00256D35" w:rsidP="0002437C">
            <w:pPr>
              <w:pStyle w:val="ListParagraph"/>
              <w:numPr>
                <w:ilvl w:val="0"/>
                <w:numId w:val="13"/>
              </w:numPr>
              <w:jc w:val="both"/>
              <w:rPr>
                <w:rFonts w:asciiTheme="majorHAnsi" w:hAnsiTheme="majorHAnsi"/>
                <w:sz w:val="22"/>
              </w:rPr>
            </w:pPr>
            <w:r w:rsidRPr="00BC68E0">
              <w:rPr>
                <w:rFonts w:asciiTheme="majorHAnsi" w:hAnsiTheme="majorHAnsi"/>
                <w:sz w:val="22"/>
              </w:rPr>
              <w:t xml:space="preserve">Disruptive technologies </w:t>
            </w:r>
          </w:p>
          <w:p w:rsidR="00256D35" w:rsidRPr="00BC68E0" w:rsidRDefault="00256D35" w:rsidP="0002437C">
            <w:pPr>
              <w:pStyle w:val="ListParagraph"/>
              <w:numPr>
                <w:ilvl w:val="0"/>
                <w:numId w:val="13"/>
              </w:numPr>
              <w:jc w:val="both"/>
              <w:rPr>
                <w:rFonts w:asciiTheme="majorHAnsi" w:hAnsiTheme="majorHAnsi"/>
                <w:sz w:val="22"/>
              </w:rPr>
            </w:pPr>
            <w:r w:rsidRPr="00BC68E0">
              <w:rPr>
                <w:rFonts w:asciiTheme="majorHAnsi" w:hAnsiTheme="majorHAnsi"/>
                <w:sz w:val="22"/>
              </w:rPr>
              <w:t>Structural unemployment</w:t>
            </w:r>
          </w:p>
          <w:p w:rsidR="00256D35" w:rsidRPr="00BC68E0" w:rsidRDefault="00256D35" w:rsidP="0002437C">
            <w:pPr>
              <w:pStyle w:val="ListParagraph"/>
              <w:numPr>
                <w:ilvl w:val="0"/>
                <w:numId w:val="13"/>
              </w:numPr>
              <w:jc w:val="both"/>
              <w:rPr>
                <w:rFonts w:asciiTheme="majorHAnsi" w:hAnsiTheme="majorHAnsi"/>
                <w:sz w:val="22"/>
              </w:rPr>
            </w:pPr>
            <w:r w:rsidRPr="00BC68E0">
              <w:rPr>
                <w:rFonts w:asciiTheme="majorHAnsi" w:hAnsiTheme="majorHAnsi"/>
                <w:sz w:val="22"/>
              </w:rPr>
              <w:t>Shrinking workforce</w:t>
            </w:r>
          </w:p>
          <w:p w:rsidR="00256D35" w:rsidRPr="00BC68E0" w:rsidRDefault="00256D35" w:rsidP="0002437C">
            <w:pPr>
              <w:pStyle w:val="ListParagraph"/>
              <w:numPr>
                <w:ilvl w:val="0"/>
                <w:numId w:val="13"/>
              </w:numPr>
              <w:jc w:val="both"/>
              <w:rPr>
                <w:rFonts w:asciiTheme="majorHAnsi" w:hAnsiTheme="majorHAnsi"/>
                <w:sz w:val="22"/>
              </w:rPr>
            </w:pPr>
            <w:r w:rsidRPr="00BC68E0">
              <w:rPr>
                <w:rFonts w:asciiTheme="majorHAnsi" w:hAnsiTheme="majorHAnsi"/>
                <w:sz w:val="22"/>
              </w:rPr>
              <w:t>Economic stagnation</w:t>
            </w:r>
          </w:p>
          <w:p w:rsidR="0023679A" w:rsidRPr="00BC68E0" w:rsidRDefault="0023679A" w:rsidP="0002437C">
            <w:pPr>
              <w:pStyle w:val="ListParagraph"/>
              <w:numPr>
                <w:ilvl w:val="0"/>
                <w:numId w:val="13"/>
              </w:numPr>
              <w:jc w:val="both"/>
              <w:rPr>
                <w:rFonts w:asciiTheme="majorHAnsi" w:hAnsiTheme="majorHAnsi"/>
                <w:sz w:val="22"/>
              </w:rPr>
            </w:pPr>
            <w:r w:rsidRPr="00BC68E0">
              <w:rPr>
                <w:rFonts w:asciiTheme="majorHAnsi" w:hAnsiTheme="majorHAnsi"/>
                <w:sz w:val="22"/>
              </w:rPr>
              <w:t>Water security</w:t>
            </w:r>
          </w:p>
          <w:p w:rsidR="0023679A" w:rsidRPr="00BC68E0" w:rsidRDefault="0023679A" w:rsidP="0002437C">
            <w:pPr>
              <w:pStyle w:val="ListParagraph"/>
              <w:numPr>
                <w:ilvl w:val="0"/>
                <w:numId w:val="13"/>
              </w:numPr>
              <w:jc w:val="both"/>
              <w:rPr>
                <w:rFonts w:asciiTheme="majorHAnsi" w:hAnsiTheme="majorHAnsi"/>
                <w:sz w:val="22"/>
              </w:rPr>
            </w:pPr>
            <w:r w:rsidRPr="00BC68E0">
              <w:rPr>
                <w:rFonts w:asciiTheme="majorHAnsi" w:hAnsiTheme="majorHAnsi"/>
                <w:sz w:val="22"/>
              </w:rPr>
              <w:t>Food security</w:t>
            </w:r>
          </w:p>
        </w:tc>
        <w:tc>
          <w:tcPr>
            <w:tcW w:w="5670" w:type="dxa"/>
            <w:vMerge/>
            <w:tcBorders>
              <w:left w:val="single" w:sz="8" w:space="0" w:color="000000"/>
              <w:bottom w:val="single" w:sz="4" w:space="0" w:color="auto"/>
              <w:right w:val="single" w:sz="8" w:space="0" w:color="000000"/>
            </w:tcBorders>
          </w:tcPr>
          <w:p w:rsidR="00256D35" w:rsidRDefault="00256D35" w:rsidP="0002437C">
            <w:pPr>
              <w:jc w:val="both"/>
              <w:rPr>
                <w:rFonts w:asciiTheme="majorHAnsi" w:hAnsiTheme="majorHAnsi"/>
                <w:sz w:val="24"/>
                <w:szCs w:val="24"/>
              </w:rPr>
            </w:pPr>
          </w:p>
        </w:tc>
      </w:tr>
      <w:tr w:rsidR="00256D35" w:rsidRPr="00EE3A6E" w:rsidTr="00132CD6">
        <w:trPr>
          <w:trHeight w:val="717"/>
        </w:trPr>
        <w:tc>
          <w:tcPr>
            <w:tcW w:w="34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56D35" w:rsidRPr="00BC68E0" w:rsidRDefault="00256D35" w:rsidP="0002437C">
            <w:pPr>
              <w:jc w:val="both"/>
              <w:rPr>
                <w:rFonts w:asciiTheme="majorHAnsi" w:hAnsiTheme="majorHAnsi"/>
                <w:sz w:val="22"/>
              </w:rPr>
            </w:pPr>
            <w:r w:rsidRPr="00BC68E0">
              <w:rPr>
                <w:rFonts w:asciiTheme="majorHAnsi" w:hAnsiTheme="majorHAnsi"/>
                <w:sz w:val="24"/>
              </w:rPr>
              <w:t>Pandemics</w:t>
            </w:r>
          </w:p>
        </w:tc>
        <w:tc>
          <w:tcPr>
            <w:tcW w:w="5670" w:type="dxa"/>
            <w:vMerge/>
            <w:tcBorders>
              <w:left w:val="single" w:sz="8" w:space="0" w:color="000000"/>
              <w:bottom w:val="single" w:sz="4" w:space="0" w:color="auto"/>
              <w:right w:val="single" w:sz="8" w:space="0" w:color="000000"/>
            </w:tcBorders>
          </w:tcPr>
          <w:p w:rsidR="00256D35" w:rsidRDefault="00256D35" w:rsidP="0002437C">
            <w:pPr>
              <w:jc w:val="both"/>
              <w:rPr>
                <w:rFonts w:asciiTheme="majorHAnsi" w:hAnsiTheme="majorHAnsi"/>
                <w:sz w:val="24"/>
                <w:szCs w:val="24"/>
              </w:rPr>
            </w:pPr>
          </w:p>
        </w:tc>
      </w:tr>
      <w:tr w:rsidR="00256D35" w:rsidRPr="00EE3A6E" w:rsidTr="00132CD6">
        <w:trPr>
          <w:trHeight w:val="717"/>
        </w:trPr>
        <w:tc>
          <w:tcPr>
            <w:tcW w:w="3402"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tcPr>
          <w:p w:rsidR="00256D35" w:rsidRPr="00BC68E0" w:rsidRDefault="00256D35" w:rsidP="0002437C">
            <w:pPr>
              <w:jc w:val="both"/>
              <w:rPr>
                <w:rFonts w:asciiTheme="majorHAnsi" w:hAnsiTheme="majorHAnsi"/>
                <w:sz w:val="24"/>
              </w:rPr>
            </w:pPr>
            <w:r w:rsidRPr="00BC68E0">
              <w:rPr>
                <w:rFonts w:asciiTheme="majorHAnsi" w:hAnsiTheme="majorHAnsi"/>
                <w:sz w:val="24"/>
              </w:rPr>
              <w:t>Others</w:t>
            </w:r>
          </w:p>
          <w:p w:rsidR="002755C2" w:rsidRPr="00214994" w:rsidRDefault="002755C2" w:rsidP="0002437C">
            <w:pPr>
              <w:pStyle w:val="ListParagraph"/>
              <w:numPr>
                <w:ilvl w:val="0"/>
                <w:numId w:val="14"/>
              </w:numPr>
              <w:jc w:val="both"/>
              <w:rPr>
                <w:rFonts w:asciiTheme="majorHAnsi" w:hAnsiTheme="majorHAnsi"/>
                <w:sz w:val="22"/>
              </w:rPr>
            </w:pPr>
            <w:r w:rsidRPr="00214994">
              <w:rPr>
                <w:rFonts w:asciiTheme="majorHAnsi" w:hAnsiTheme="majorHAnsi"/>
                <w:sz w:val="22"/>
              </w:rPr>
              <w:t>Ageing population</w:t>
            </w:r>
          </w:p>
          <w:p w:rsidR="00256D35" w:rsidRPr="00BC68E0" w:rsidRDefault="00256D35" w:rsidP="0002437C">
            <w:pPr>
              <w:pStyle w:val="ListParagraph"/>
              <w:numPr>
                <w:ilvl w:val="0"/>
                <w:numId w:val="14"/>
              </w:numPr>
              <w:jc w:val="both"/>
              <w:rPr>
                <w:rFonts w:asciiTheme="majorHAnsi" w:hAnsiTheme="majorHAnsi"/>
                <w:sz w:val="22"/>
              </w:rPr>
            </w:pPr>
            <w:r w:rsidRPr="00BC68E0">
              <w:rPr>
                <w:rFonts w:asciiTheme="majorHAnsi" w:hAnsiTheme="majorHAnsi"/>
                <w:sz w:val="22"/>
              </w:rPr>
              <w:t>Weakening sense of national identity</w:t>
            </w:r>
          </w:p>
          <w:p w:rsidR="00256D35" w:rsidRPr="00BC68E0" w:rsidRDefault="00256D35" w:rsidP="002755C2">
            <w:pPr>
              <w:pStyle w:val="ListParagraph"/>
              <w:numPr>
                <w:ilvl w:val="0"/>
                <w:numId w:val="14"/>
              </w:numPr>
              <w:rPr>
                <w:rFonts w:asciiTheme="majorHAnsi" w:hAnsiTheme="majorHAnsi"/>
                <w:sz w:val="22"/>
              </w:rPr>
            </w:pPr>
            <w:r w:rsidRPr="00BC68E0">
              <w:rPr>
                <w:rFonts w:asciiTheme="majorHAnsi" w:hAnsiTheme="majorHAnsi"/>
                <w:sz w:val="22"/>
              </w:rPr>
              <w:t>Weakening social cohesion</w:t>
            </w:r>
          </w:p>
        </w:tc>
        <w:tc>
          <w:tcPr>
            <w:tcW w:w="5670" w:type="dxa"/>
            <w:vMerge/>
            <w:tcBorders>
              <w:left w:val="single" w:sz="8" w:space="0" w:color="000000"/>
              <w:bottom w:val="single" w:sz="4" w:space="0" w:color="auto"/>
              <w:right w:val="single" w:sz="8" w:space="0" w:color="000000"/>
            </w:tcBorders>
          </w:tcPr>
          <w:p w:rsidR="00256D35" w:rsidRDefault="00256D35" w:rsidP="0002437C">
            <w:pPr>
              <w:jc w:val="both"/>
              <w:rPr>
                <w:rFonts w:asciiTheme="majorHAnsi" w:hAnsiTheme="majorHAnsi"/>
                <w:sz w:val="24"/>
                <w:szCs w:val="24"/>
              </w:rPr>
            </w:pPr>
          </w:p>
        </w:tc>
      </w:tr>
    </w:tbl>
    <w:p w:rsidR="00EE3A6E" w:rsidRDefault="00EE3A6E" w:rsidP="00E00547">
      <w:pPr>
        <w:jc w:val="center"/>
        <w:rPr>
          <w:rFonts w:asciiTheme="majorHAnsi" w:hAnsiTheme="majorHAnsi"/>
          <w:b/>
          <w:sz w:val="40"/>
          <w:szCs w:val="28"/>
        </w:rPr>
      </w:pPr>
    </w:p>
    <w:p w:rsidR="00E75F70" w:rsidRPr="0016419B" w:rsidRDefault="00E75F70" w:rsidP="00E75F70">
      <w:pPr>
        <w:jc w:val="both"/>
        <w:rPr>
          <w:rFonts w:asciiTheme="majorHAnsi" w:hAnsiTheme="majorHAnsi"/>
          <w:sz w:val="24"/>
          <w:szCs w:val="28"/>
        </w:rPr>
      </w:pPr>
      <w:r>
        <w:rPr>
          <w:rFonts w:asciiTheme="majorHAnsi" w:hAnsiTheme="majorHAnsi"/>
          <w:sz w:val="24"/>
          <w:szCs w:val="28"/>
        </w:rPr>
        <w:t>Good luck with your research and lesson!</w:t>
      </w:r>
    </w:p>
    <w:p w:rsidR="00131280" w:rsidRPr="00F0424E" w:rsidRDefault="00131280" w:rsidP="00E00547">
      <w:pPr>
        <w:jc w:val="center"/>
        <w:rPr>
          <w:rFonts w:asciiTheme="majorHAnsi" w:hAnsiTheme="majorHAnsi"/>
          <w:b/>
          <w:sz w:val="22"/>
          <w:szCs w:val="28"/>
        </w:rPr>
      </w:pPr>
    </w:p>
    <w:p w:rsidR="0002437C" w:rsidRPr="00E00547" w:rsidRDefault="00131280" w:rsidP="00E00547">
      <w:pPr>
        <w:jc w:val="center"/>
        <w:rPr>
          <w:rFonts w:asciiTheme="majorHAnsi" w:hAnsiTheme="majorHAnsi"/>
          <w:b/>
          <w:sz w:val="40"/>
          <w:szCs w:val="28"/>
        </w:rPr>
      </w:pPr>
      <w:r>
        <w:rPr>
          <w:rFonts w:asciiTheme="majorHAnsi" w:hAnsiTheme="majorHAnsi"/>
          <w:b/>
          <w:noProof/>
          <w:sz w:val="40"/>
          <w:szCs w:val="28"/>
          <w:lang w:eastAsia="zh-CN"/>
        </w:rPr>
        <w:drawing>
          <wp:inline distT="0" distB="0" distL="0" distR="0">
            <wp:extent cx="1518699" cy="1208864"/>
            <wp:effectExtent l="0" t="0" r="0" b="0"/>
            <wp:docPr id="1" name="Picture 1" descr="D:\Logos\TD\TD17\LOGO-090117-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s\TD\TD17\LOGO-090117-RGB.pn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r="11239"/>
                    <a:stretch/>
                  </pic:blipFill>
                  <pic:spPr bwMode="auto">
                    <a:xfrm>
                      <a:off x="0" y="0"/>
                      <a:ext cx="1519192" cy="1209257"/>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02437C" w:rsidRPr="00E00547" w:rsidSect="0072521F">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D55" w:rsidRDefault="00C00D55" w:rsidP="00A4608F">
      <w:r>
        <w:separator/>
      </w:r>
    </w:p>
  </w:endnote>
  <w:endnote w:type="continuationSeparator" w:id="0">
    <w:p w:rsidR="00C00D55" w:rsidRDefault="00C00D55" w:rsidP="00A4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547" w:rsidRPr="00DE6F62" w:rsidRDefault="00C00D55" w:rsidP="00E00547">
    <w:pPr>
      <w:pStyle w:val="Footer"/>
      <w:jc w:val="center"/>
      <w:rPr>
        <w:rFonts w:asciiTheme="majorHAnsi" w:hAnsiTheme="majorHAnsi"/>
        <w:sz w:val="24"/>
      </w:rPr>
    </w:pPr>
    <w:sdt>
      <w:sdtPr>
        <w:rPr>
          <w:sz w:val="24"/>
        </w:rPr>
        <w:id w:val="-1843456806"/>
        <w:docPartObj>
          <w:docPartGallery w:val="Page Numbers (Bottom of Page)"/>
          <w:docPartUnique/>
        </w:docPartObj>
      </w:sdtPr>
      <w:sdtEndPr>
        <w:rPr>
          <w:rFonts w:asciiTheme="majorHAnsi" w:hAnsiTheme="majorHAnsi"/>
          <w:noProof/>
        </w:rPr>
      </w:sdtEndPr>
      <w:sdtContent>
        <w:r w:rsidR="00E00547" w:rsidRPr="00DE6F62">
          <w:rPr>
            <w:rFonts w:asciiTheme="majorHAnsi" w:hAnsiTheme="majorHAnsi"/>
            <w:sz w:val="24"/>
          </w:rPr>
          <w:fldChar w:fldCharType="begin"/>
        </w:r>
        <w:r w:rsidR="00E00547" w:rsidRPr="00DE6F62">
          <w:rPr>
            <w:rFonts w:asciiTheme="majorHAnsi" w:hAnsiTheme="majorHAnsi"/>
            <w:sz w:val="24"/>
          </w:rPr>
          <w:instrText xml:space="preserve"> PAGE   \* MERGEFORMAT </w:instrText>
        </w:r>
        <w:r w:rsidR="00E00547" w:rsidRPr="00DE6F62">
          <w:rPr>
            <w:rFonts w:asciiTheme="majorHAnsi" w:hAnsiTheme="majorHAnsi"/>
            <w:sz w:val="24"/>
          </w:rPr>
          <w:fldChar w:fldCharType="separate"/>
        </w:r>
        <w:r w:rsidR="000B361B">
          <w:rPr>
            <w:rFonts w:asciiTheme="majorHAnsi" w:hAnsiTheme="majorHAnsi"/>
            <w:noProof/>
            <w:sz w:val="24"/>
          </w:rPr>
          <w:t>2</w:t>
        </w:r>
        <w:r w:rsidR="00E00547" w:rsidRPr="00DE6F62">
          <w:rPr>
            <w:rFonts w:asciiTheme="majorHAnsi" w:hAnsiTheme="majorHAnsi"/>
            <w:noProof/>
            <w:sz w:val="24"/>
          </w:rPr>
          <w:fldChar w:fldCharType="end"/>
        </w:r>
      </w:sdtContent>
    </w:sdt>
    <w:r w:rsidR="00E00547" w:rsidRPr="00DE6F62">
      <w:rPr>
        <w:rFonts w:asciiTheme="majorHAnsi" w:hAnsiTheme="majorHAnsi"/>
        <w:noProof/>
        <w:sz w:val="24"/>
      </w:rPr>
      <w:t xml:space="preserve"> of </w:t>
    </w:r>
    <w:r w:rsidR="0002437C">
      <w:rPr>
        <w:rFonts w:asciiTheme="majorHAnsi" w:hAnsiTheme="majorHAnsi"/>
        <w:noProof/>
        <w:sz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D55" w:rsidRDefault="00C00D55" w:rsidP="00A4608F">
      <w:r>
        <w:separator/>
      </w:r>
    </w:p>
  </w:footnote>
  <w:footnote w:type="continuationSeparator" w:id="0">
    <w:p w:rsidR="00C00D55" w:rsidRDefault="00C00D55" w:rsidP="00A4608F">
      <w:r>
        <w:continuationSeparator/>
      </w:r>
    </w:p>
  </w:footnote>
  <w:footnote w:id="1">
    <w:p w:rsidR="00BC68E0" w:rsidRPr="00A557DA" w:rsidRDefault="00BC68E0">
      <w:pPr>
        <w:pStyle w:val="FootnoteText"/>
        <w:rPr>
          <w:rFonts w:asciiTheme="majorHAnsi" w:hAnsiTheme="majorHAnsi"/>
          <w:sz w:val="22"/>
        </w:rPr>
      </w:pPr>
      <w:r w:rsidRPr="00A557DA">
        <w:rPr>
          <w:rStyle w:val="FootnoteReference"/>
          <w:rFonts w:asciiTheme="majorHAnsi" w:hAnsiTheme="majorHAnsi"/>
          <w:sz w:val="22"/>
        </w:rPr>
        <w:footnoteRef/>
      </w:r>
      <w:r w:rsidRPr="00A557DA">
        <w:rPr>
          <w:rFonts w:asciiTheme="majorHAnsi" w:hAnsiTheme="majorHAnsi"/>
          <w:sz w:val="22"/>
        </w:rPr>
        <w:t xml:space="preserve"> For more information on Information/Influence campaigns you could refer to the “Deliberate Online Falsehoods: Challenges and Implications” Green Paper by the Ministry of Communications and Information and the Ministry of Law. </w:t>
      </w:r>
    </w:p>
  </w:footnote>
  <w:footnote w:id="2">
    <w:p w:rsidR="002755C2" w:rsidRPr="00A557DA" w:rsidRDefault="002755C2" w:rsidP="002755C2">
      <w:pPr>
        <w:pStyle w:val="FootnoteText"/>
        <w:rPr>
          <w:rFonts w:asciiTheme="majorHAnsi" w:hAnsiTheme="majorHAnsi"/>
          <w:sz w:val="22"/>
          <w:szCs w:val="22"/>
          <w:lang w:val="en-US"/>
        </w:rPr>
      </w:pPr>
      <w:r w:rsidRPr="00A557DA">
        <w:rPr>
          <w:rStyle w:val="FootnoteReference"/>
          <w:rFonts w:asciiTheme="majorHAnsi" w:hAnsiTheme="majorHAnsi"/>
          <w:sz w:val="22"/>
          <w:szCs w:val="22"/>
        </w:rPr>
        <w:footnoteRef/>
      </w:r>
      <w:r w:rsidR="00F0424E" w:rsidRPr="00A557DA">
        <w:rPr>
          <w:rFonts w:asciiTheme="majorHAnsi" w:hAnsiTheme="majorHAnsi"/>
          <w:sz w:val="22"/>
          <w:szCs w:val="22"/>
        </w:rPr>
        <w:t>E.g., i</w:t>
      </w:r>
      <w:r w:rsidRPr="00A557DA">
        <w:rPr>
          <w:rFonts w:asciiTheme="majorHAnsi" w:hAnsiTheme="majorHAnsi"/>
          <w:sz w:val="22"/>
          <w:szCs w:val="22"/>
        </w:rPr>
        <w:t xml:space="preserve">n the case of the Qatar blockade, </w:t>
      </w:r>
      <w:r w:rsidR="00A557DA" w:rsidRPr="00A557DA">
        <w:rPr>
          <w:rFonts w:asciiTheme="majorHAnsi" w:hAnsiTheme="majorHAnsi"/>
          <w:sz w:val="22"/>
          <w:szCs w:val="22"/>
        </w:rPr>
        <w:t>t</w:t>
      </w:r>
      <w:r w:rsidRPr="00A557DA">
        <w:rPr>
          <w:rFonts w:asciiTheme="majorHAnsi" w:hAnsiTheme="majorHAnsi"/>
          <w:sz w:val="22"/>
          <w:szCs w:val="22"/>
        </w:rPr>
        <w:t xml:space="preserve">he state-run </w:t>
      </w:r>
      <w:r w:rsidRPr="00A557DA">
        <w:rPr>
          <w:rFonts w:asciiTheme="majorHAnsi" w:hAnsiTheme="majorHAnsi"/>
          <w:i/>
          <w:sz w:val="22"/>
          <w:szCs w:val="22"/>
        </w:rPr>
        <w:t>Qatar News Agency</w:t>
      </w:r>
      <w:r w:rsidRPr="00A557DA">
        <w:rPr>
          <w:rFonts w:asciiTheme="majorHAnsi" w:hAnsiTheme="majorHAnsi"/>
          <w:sz w:val="22"/>
          <w:szCs w:val="22"/>
        </w:rPr>
        <w:t xml:space="preserve"> reported on 23 May 2017 remarks </w:t>
      </w:r>
      <w:r w:rsidR="00A557DA" w:rsidRPr="00A557DA">
        <w:rPr>
          <w:rFonts w:asciiTheme="majorHAnsi" w:hAnsiTheme="majorHAnsi"/>
          <w:sz w:val="22"/>
          <w:szCs w:val="22"/>
        </w:rPr>
        <w:t>falsely</w:t>
      </w:r>
      <w:r w:rsidRPr="00A557DA">
        <w:rPr>
          <w:rFonts w:asciiTheme="majorHAnsi" w:hAnsiTheme="majorHAnsi"/>
          <w:sz w:val="22"/>
          <w:szCs w:val="22"/>
        </w:rPr>
        <w:t xml:space="preserve"> attributed to Qatar’s Emir that appeared friendly to countries and organisations like Iran, Israel, the Muslim Brotherhood and Hamas. Regional media based in Saudi Arabia and United Arab Emirates also published articles accusing Qatar of being a threat to regional stability. According to US intelligence officials, the UAE orchestrated the hacking of Qatari government news and social media sites to post falsely attributed quotes. </w:t>
      </w:r>
    </w:p>
  </w:footnote>
  <w:footnote w:id="3">
    <w:p w:rsidR="00BC68E0" w:rsidRPr="00A557DA" w:rsidRDefault="00BC68E0">
      <w:pPr>
        <w:pStyle w:val="FootnoteText"/>
        <w:rPr>
          <w:rFonts w:asciiTheme="majorHAnsi" w:hAnsiTheme="majorHAnsi"/>
          <w:sz w:val="22"/>
          <w:lang w:val="en-US"/>
        </w:rPr>
      </w:pPr>
      <w:r w:rsidRPr="00A557DA">
        <w:rPr>
          <w:rStyle w:val="FootnoteReference"/>
          <w:rFonts w:asciiTheme="majorHAnsi" w:hAnsiTheme="majorHAnsi"/>
          <w:sz w:val="22"/>
        </w:rPr>
        <w:footnoteRef/>
      </w:r>
      <w:r w:rsidRPr="00A557DA">
        <w:rPr>
          <w:rFonts w:asciiTheme="majorHAnsi" w:hAnsiTheme="majorHAnsi"/>
          <w:sz w:val="22"/>
        </w:rPr>
        <w:t xml:space="preserve"> </w:t>
      </w:r>
      <w:r w:rsidR="00F0424E" w:rsidRPr="00A557DA">
        <w:rPr>
          <w:rFonts w:asciiTheme="majorHAnsi" w:hAnsiTheme="majorHAnsi"/>
          <w:sz w:val="22"/>
        </w:rPr>
        <w:t xml:space="preserve">E.g., </w:t>
      </w:r>
      <w:r w:rsidR="00214994">
        <w:rPr>
          <w:rFonts w:asciiTheme="majorHAnsi" w:hAnsiTheme="majorHAnsi"/>
          <w:sz w:val="22"/>
          <w:lang w:val="en-US"/>
        </w:rPr>
        <w:t>the Office of the Director of National Intelligence’s report on Russia’s interference in the US Presidential Elections, which drew on intelligence gathered by the FBI, CIA, and NSA, concluded with “highest confidence” that Russia had carried out an influence campaign aimed at the US Presidential Election. The report said that “Russia’s goals were to undermine faith in the US democratic process, denigrate Secretary Clinton, and harm her electability and potential presidency.”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8F" w:rsidRPr="006B6E0F" w:rsidRDefault="00A4608F" w:rsidP="00A4608F">
    <w:pPr>
      <w:pStyle w:val="Header"/>
      <w:jc w:val="center"/>
      <w:rPr>
        <w:rFonts w:asciiTheme="majorHAnsi" w:hAnsiTheme="majorHAnsi"/>
        <w:sz w:val="24"/>
      </w:rPr>
    </w:pPr>
    <w:r w:rsidRPr="006B6E0F">
      <w:rPr>
        <w:rFonts w:asciiTheme="majorHAnsi" w:hAnsiTheme="majorHAnsi"/>
        <w:sz w:val="24"/>
      </w:rPr>
      <w:t>Total Defence Programme for Uniformed Groups</w:t>
    </w:r>
  </w:p>
  <w:p w:rsidR="00A4608F" w:rsidRPr="006B6E0F" w:rsidRDefault="00295A3E" w:rsidP="00A4608F">
    <w:pPr>
      <w:pStyle w:val="Header"/>
      <w:jc w:val="center"/>
      <w:rPr>
        <w:rFonts w:asciiTheme="majorHAnsi" w:hAnsiTheme="majorHAnsi"/>
        <w:sz w:val="24"/>
      </w:rPr>
    </w:pPr>
    <w:r w:rsidRPr="006B6E0F">
      <w:rPr>
        <w:rFonts w:asciiTheme="majorHAnsi" w:hAnsiTheme="majorHAnsi"/>
        <w:sz w:val="24"/>
      </w:rPr>
      <w:t>Gold</w:t>
    </w:r>
    <w:r w:rsidR="00A4608F" w:rsidRPr="006B6E0F">
      <w:rPr>
        <w:rFonts w:asciiTheme="majorHAnsi" w:hAnsiTheme="majorHAnsi"/>
        <w:sz w:val="24"/>
      </w:rPr>
      <w:t xml:space="preserve"> Badge</w:t>
    </w:r>
    <w:r w:rsidR="00B1449C" w:rsidRPr="006B6E0F">
      <w:rPr>
        <w:rFonts w:asciiTheme="majorHAnsi" w:hAnsiTheme="majorHAnsi"/>
        <w:sz w:val="24"/>
      </w:rPr>
      <w:t xml:space="preserve">: Activity </w:t>
    </w:r>
    <w:r w:rsidRPr="006B6E0F">
      <w:rPr>
        <w:rFonts w:asciiTheme="majorHAnsi" w:hAnsiTheme="majorHAnsi"/>
        <w:sz w:val="24"/>
      </w:rPr>
      <w:t>1</w:t>
    </w:r>
  </w:p>
  <w:p w:rsidR="00E00547" w:rsidRPr="00A4608F" w:rsidRDefault="00E00547" w:rsidP="00A4608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3826"/>
    <w:multiLevelType w:val="hybridMultilevel"/>
    <w:tmpl w:val="2C064936"/>
    <w:lvl w:ilvl="0" w:tplc="15E09DAC">
      <w:start w:val="1"/>
      <w:numFmt w:val="decimal"/>
      <w:lvlText w:val="%1."/>
      <w:lvlJc w:val="left"/>
      <w:pPr>
        <w:ind w:left="720" w:hanging="360"/>
      </w:pPr>
      <w:rPr>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485470"/>
    <w:multiLevelType w:val="hybridMultilevel"/>
    <w:tmpl w:val="90523988"/>
    <w:lvl w:ilvl="0" w:tplc="A68CCFCA">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44796B"/>
    <w:multiLevelType w:val="hybridMultilevel"/>
    <w:tmpl w:val="9DF08AC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19606D"/>
    <w:multiLevelType w:val="hybridMultilevel"/>
    <w:tmpl w:val="15F4960E"/>
    <w:lvl w:ilvl="0" w:tplc="A6F47D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625B10"/>
    <w:multiLevelType w:val="hybridMultilevel"/>
    <w:tmpl w:val="874E49C8"/>
    <w:lvl w:ilvl="0" w:tplc="00D400CC">
      <w:start w:val="1"/>
      <w:numFmt w:val="decimal"/>
      <w:lvlText w:val="%1."/>
      <w:lvlJc w:val="left"/>
      <w:pPr>
        <w:tabs>
          <w:tab w:val="num" w:pos="360"/>
        </w:tabs>
        <w:ind w:left="360" w:hanging="360"/>
      </w:pPr>
    </w:lvl>
    <w:lvl w:ilvl="1" w:tplc="0E80B2D6">
      <w:start w:val="714"/>
      <w:numFmt w:val="bullet"/>
      <w:lvlText w:val="•"/>
      <w:lvlJc w:val="left"/>
      <w:pPr>
        <w:tabs>
          <w:tab w:val="num" w:pos="1080"/>
        </w:tabs>
        <w:ind w:left="1080" w:hanging="360"/>
      </w:pPr>
      <w:rPr>
        <w:rFonts w:ascii="Arial" w:hAnsi="Arial" w:hint="default"/>
      </w:rPr>
    </w:lvl>
    <w:lvl w:ilvl="2" w:tplc="2A72E298" w:tentative="1">
      <w:start w:val="1"/>
      <w:numFmt w:val="decimal"/>
      <w:lvlText w:val="%3."/>
      <w:lvlJc w:val="left"/>
      <w:pPr>
        <w:tabs>
          <w:tab w:val="num" w:pos="1800"/>
        </w:tabs>
        <w:ind w:left="1800" w:hanging="360"/>
      </w:pPr>
    </w:lvl>
    <w:lvl w:ilvl="3" w:tplc="A63A7CD4" w:tentative="1">
      <w:start w:val="1"/>
      <w:numFmt w:val="decimal"/>
      <w:lvlText w:val="%4."/>
      <w:lvlJc w:val="left"/>
      <w:pPr>
        <w:tabs>
          <w:tab w:val="num" w:pos="2520"/>
        </w:tabs>
        <w:ind w:left="2520" w:hanging="360"/>
      </w:pPr>
    </w:lvl>
    <w:lvl w:ilvl="4" w:tplc="47EED7BA" w:tentative="1">
      <w:start w:val="1"/>
      <w:numFmt w:val="decimal"/>
      <w:lvlText w:val="%5."/>
      <w:lvlJc w:val="left"/>
      <w:pPr>
        <w:tabs>
          <w:tab w:val="num" w:pos="3240"/>
        </w:tabs>
        <w:ind w:left="3240" w:hanging="360"/>
      </w:pPr>
    </w:lvl>
    <w:lvl w:ilvl="5" w:tplc="AE44D544" w:tentative="1">
      <w:start w:val="1"/>
      <w:numFmt w:val="decimal"/>
      <w:lvlText w:val="%6."/>
      <w:lvlJc w:val="left"/>
      <w:pPr>
        <w:tabs>
          <w:tab w:val="num" w:pos="3960"/>
        </w:tabs>
        <w:ind w:left="3960" w:hanging="360"/>
      </w:pPr>
    </w:lvl>
    <w:lvl w:ilvl="6" w:tplc="0A522970" w:tentative="1">
      <w:start w:val="1"/>
      <w:numFmt w:val="decimal"/>
      <w:lvlText w:val="%7."/>
      <w:lvlJc w:val="left"/>
      <w:pPr>
        <w:tabs>
          <w:tab w:val="num" w:pos="4680"/>
        </w:tabs>
        <w:ind w:left="4680" w:hanging="360"/>
      </w:pPr>
    </w:lvl>
    <w:lvl w:ilvl="7" w:tplc="19065F9A" w:tentative="1">
      <w:start w:val="1"/>
      <w:numFmt w:val="decimal"/>
      <w:lvlText w:val="%8."/>
      <w:lvlJc w:val="left"/>
      <w:pPr>
        <w:tabs>
          <w:tab w:val="num" w:pos="5400"/>
        </w:tabs>
        <w:ind w:left="5400" w:hanging="360"/>
      </w:pPr>
    </w:lvl>
    <w:lvl w:ilvl="8" w:tplc="07A45DC4" w:tentative="1">
      <w:start w:val="1"/>
      <w:numFmt w:val="decimal"/>
      <w:lvlText w:val="%9."/>
      <w:lvlJc w:val="left"/>
      <w:pPr>
        <w:tabs>
          <w:tab w:val="num" w:pos="6120"/>
        </w:tabs>
        <w:ind w:left="6120" w:hanging="360"/>
      </w:pPr>
    </w:lvl>
  </w:abstractNum>
  <w:abstractNum w:abstractNumId="5">
    <w:nsid w:val="3D617783"/>
    <w:multiLevelType w:val="hybridMultilevel"/>
    <w:tmpl w:val="6D909C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EF207ED"/>
    <w:multiLevelType w:val="hybridMultilevel"/>
    <w:tmpl w:val="5C3AB5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61C63C9"/>
    <w:multiLevelType w:val="hybridMultilevel"/>
    <w:tmpl w:val="DDE2C44A"/>
    <w:lvl w:ilvl="0" w:tplc="808870F4">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4F8314E5"/>
    <w:multiLevelType w:val="hybridMultilevel"/>
    <w:tmpl w:val="B4163F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9E20B27"/>
    <w:multiLevelType w:val="hybridMultilevel"/>
    <w:tmpl w:val="2B469F5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CEB7753"/>
    <w:multiLevelType w:val="hybridMultilevel"/>
    <w:tmpl w:val="1DA47A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4F95468"/>
    <w:multiLevelType w:val="hybridMultilevel"/>
    <w:tmpl w:val="A80EC8A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89A7ACE"/>
    <w:multiLevelType w:val="hybridMultilevel"/>
    <w:tmpl w:val="2C064936"/>
    <w:lvl w:ilvl="0" w:tplc="15E09DAC">
      <w:start w:val="1"/>
      <w:numFmt w:val="decimal"/>
      <w:lvlText w:val="%1."/>
      <w:lvlJc w:val="left"/>
      <w:pPr>
        <w:ind w:left="720" w:hanging="360"/>
      </w:pPr>
      <w:rPr>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C08221E"/>
    <w:multiLevelType w:val="hybridMultilevel"/>
    <w:tmpl w:val="2C064936"/>
    <w:lvl w:ilvl="0" w:tplc="15E09DAC">
      <w:start w:val="1"/>
      <w:numFmt w:val="decimal"/>
      <w:lvlText w:val="%1."/>
      <w:lvlJc w:val="left"/>
      <w:pPr>
        <w:ind w:left="720" w:hanging="360"/>
      </w:pPr>
      <w:rPr>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EE320AA"/>
    <w:multiLevelType w:val="hybridMultilevel"/>
    <w:tmpl w:val="B5B0A1CC"/>
    <w:lvl w:ilvl="0" w:tplc="00D400CC">
      <w:start w:val="1"/>
      <w:numFmt w:val="decimal"/>
      <w:lvlText w:val="%1."/>
      <w:lvlJc w:val="left"/>
      <w:pPr>
        <w:tabs>
          <w:tab w:val="num" w:pos="360"/>
        </w:tabs>
        <w:ind w:left="360" w:hanging="360"/>
      </w:pPr>
    </w:lvl>
    <w:lvl w:ilvl="1" w:tplc="B3C87526">
      <w:start w:val="714"/>
      <w:numFmt w:val="bullet"/>
      <w:lvlText w:val="•"/>
      <w:lvlJc w:val="left"/>
      <w:pPr>
        <w:tabs>
          <w:tab w:val="num" w:pos="1080"/>
        </w:tabs>
        <w:ind w:left="1080" w:hanging="360"/>
      </w:pPr>
      <w:rPr>
        <w:rFonts w:asciiTheme="majorHAnsi" w:hAnsiTheme="majorHAnsi" w:hint="default"/>
      </w:rPr>
    </w:lvl>
    <w:lvl w:ilvl="2" w:tplc="2A72E298" w:tentative="1">
      <w:start w:val="1"/>
      <w:numFmt w:val="decimal"/>
      <w:lvlText w:val="%3."/>
      <w:lvlJc w:val="left"/>
      <w:pPr>
        <w:tabs>
          <w:tab w:val="num" w:pos="1800"/>
        </w:tabs>
        <w:ind w:left="1800" w:hanging="360"/>
      </w:pPr>
    </w:lvl>
    <w:lvl w:ilvl="3" w:tplc="A63A7CD4" w:tentative="1">
      <w:start w:val="1"/>
      <w:numFmt w:val="decimal"/>
      <w:lvlText w:val="%4."/>
      <w:lvlJc w:val="left"/>
      <w:pPr>
        <w:tabs>
          <w:tab w:val="num" w:pos="2520"/>
        </w:tabs>
        <w:ind w:left="2520" w:hanging="360"/>
      </w:pPr>
    </w:lvl>
    <w:lvl w:ilvl="4" w:tplc="47EED7BA" w:tentative="1">
      <w:start w:val="1"/>
      <w:numFmt w:val="decimal"/>
      <w:lvlText w:val="%5."/>
      <w:lvlJc w:val="left"/>
      <w:pPr>
        <w:tabs>
          <w:tab w:val="num" w:pos="3240"/>
        </w:tabs>
        <w:ind w:left="3240" w:hanging="360"/>
      </w:pPr>
    </w:lvl>
    <w:lvl w:ilvl="5" w:tplc="AE44D544" w:tentative="1">
      <w:start w:val="1"/>
      <w:numFmt w:val="decimal"/>
      <w:lvlText w:val="%6."/>
      <w:lvlJc w:val="left"/>
      <w:pPr>
        <w:tabs>
          <w:tab w:val="num" w:pos="3960"/>
        </w:tabs>
        <w:ind w:left="3960" w:hanging="360"/>
      </w:pPr>
    </w:lvl>
    <w:lvl w:ilvl="6" w:tplc="0A522970" w:tentative="1">
      <w:start w:val="1"/>
      <w:numFmt w:val="decimal"/>
      <w:lvlText w:val="%7."/>
      <w:lvlJc w:val="left"/>
      <w:pPr>
        <w:tabs>
          <w:tab w:val="num" w:pos="4680"/>
        </w:tabs>
        <w:ind w:left="4680" w:hanging="360"/>
      </w:pPr>
    </w:lvl>
    <w:lvl w:ilvl="7" w:tplc="19065F9A" w:tentative="1">
      <w:start w:val="1"/>
      <w:numFmt w:val="decimal"/>
      <w:lvlText w:val="%8."/>
      <w:lvlJc w:val="left"/>
      <w:pPr>
        <w:tabs>
          <w:tab w:val="num" w:pos="5400"/>
        </w:tabs>
        <w:ind w:left="5400" w:hanging="360"/>
      </w:pPr>
    </w:lvl>
    <w:lvl w:ilvl="8" w:tplc="07A45DC4" w:tentative="1">
      <w:start w:val="1"/>
      <w:numFmt w:val="decimal"/>
      <w:lvlText w:val="%9."/>
      <w:lvlJc w:val="left"/>
      <w:pPr>
        <w:tabs>
          <w:tab w:val="num" w:pos="6120"/>
        </w:tabs>
        <w:ind w:left="6120" w:hanging="360"/>
      </w:pPr>
    </w:lvl>
  </w:abstractNum>
  <w:num w:numId="1">
    <w:abstractNumId w:val="3"/>
  </w:num>
  <w:num w:numId="2">
    <w:abstractNumId w:val="0"/>
  </w:num>
  <w:num w:numId="3">
    <w:abstractNumId w:val="12"/>
  </w:num>
  <w:num w:numId="4">
    <w:abstractNumId w:val="13"/>
  </w:num>
  <w:num w:numId="5">
    <w:abstractNumId w:val="4"/>
  </w:num>
  <w:num w:numId="6">
    <w:abstractNumId w:val="9"/>
  </w:num>
  <w:num w:numId="7">
    <w:abstractNumId w:val="6"/>
  </w:num>
  <w:num w:numId="8">
    <w:abstractNumId w:val="14"/>
  </w:num>
  <w:num w:numId="9">
    <w:abstractNumId w:val="11"/>
  </w:num>
  <w:num w:numId="10">
    <w:abstractNumId w:val="2"/>
  </w:num>
  <w:num w:numId="11">
    <w:abstractNumId w:val="10"/>
  </w:num>
  <w:num w:numId="12">
    <w:abstractNumId w:val="5"/>
  </w:num>
  <w:num w:numId="13">
    <w:abstractNumId w:val="8"/>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08F"/>
    <w:rsid w:val="00010689"/>
    <w:rsid w:val="0002437C"/>
    <w:rsid w:val="00037878"/>
    <w:rsid w:val="000A0F83"/>
    <w:rsid w:val="000B361B"/>
    <w:rsid w:val="000B6AF3"/>
    <w:rsid w:val="000D5C1A"/>
    <w:rsid w:val="00101126"/>
    <w:rsid w:val="00131280"/>
    <w:rsid w:val="00132CD6"/>
    <w:rsid w:val="00147310"/>
    <w:rsid w:val="00150399"/>
    <w:rsid w:val="0016419B"/>
    <w:rsid w:val="0018347D"/>
    <w:rsid w:val="001864E1"/>
    <w:rsid w:val="001B426D"/>
    <w:rsid w:val="001E3CA4"/>
    <w:rsid w:val="00214994"/>
    <w:rsid w:val="00221F78"/>
    <w:rsid w:val="00234DD1"/>
    <w:rsid w:val="0023679A"/>
    <w:rsid w:val="0024251C"/>
    <w:rsid w:val="00244A39"/>
    <w:rsid w:val="00256D35"/>
    <w:rsid w:val="00265AD7"/>
    <w:rsid w:val="002755C2"/>
    <w:rsid w:val="00295A3E"/>
    <w:rsid w:val="002F5946"/>
    <w:rsid w:val="003A1F49"/>
    <w:rsid w:val="003B0683"/>
    <w:rsid w:val="003F721D"/>
    <w:rsid w:val="00402A37"/>
    <w:rsid w:val="00492746"/>
    <w:rsid w:val="00495399"/>
    <w:rsid w:val="004F0A78"/>
    <w:rsid w:val="00540201"/>
    <w:rsid w:val="005555D2"/>
    <w:rsid w:val="00592B6B"/>
    <w:rsid w:val="00696186"/>
    <w:rsid w:val="006A6FE7"/>
    <w:rsid w:val="006B6E0F"/>
    <w:rsid w:val="006C0DE3"/>
    <w:rsid w:val="006C6010"/>
    <w:rsid w:val="006E614E"/>
    <w:rsid w:val="0070038A"/>
    <w:rsid w:val="007037FD"/>
    <w:rsid w:val="0072521F"/>
    <w:rsid w:val="0077187A"/>
    <w:rsid w:val="00800848"/>
    <w:rsid w:val="008211B1"/>
    <w:rsid w:val="00843109"/>
    <w:rsid w:val="00850401"/>
    <w:rsid w:val="0089520F"/>
    <w:rsid w:val="008A2366"/>
    <w:rsid w:val="008D4195"/>
    <w:rsid w:val="00906703"/>
    <w:rsid w:val="00907A61"/>
    <w:rsid w:val="009C7D10"/>
    <w:rsid w:val="00A01562"/>
    <w:rsid w:val="00A01BB0"/>
    <w:rsid w:val="00A4608F"/>
    <w:rsid w:val="00A557DA"/>
    <w:rsid w:val="00A672D3"/>
    <w:rsid w:val="00A912C6"/>
    <w:rsid w:val="00AB2054"/>
    <w:rsid w:val="00AF011F"/>
    <w:rsid w:val="00B12242"/>
    <w:rsid w:val="00B1449C"/>
    <w:rsid w:val="00B24BE9"/>
    <w:rsid w:val="00B40C2F"/>
    <w:rsid w:val="00B66484"/>
    <w:rsid w:val="00B72B5E"/>
    <w:rsid w:val="00BA5628"/>
    <w:rsid w:val="00BB4C68"/>
    <w:rsid w:val="00BC68E0"/>
    <w:rsid w:val="00BF1E22"/>
    <w:rsid w:val="00BF524A"/>
    <w:rsid w:val="00BF7424"/>
    <w:rsid w:val="00C00D55"/>
    <w:rsid w:val="00C05E05"/>
    <w:rsid w:val="00C12179"/>
    <w:rsid w:val="00C2742B"/>
    <w:rsid w:val="00C523B1"/>
    <w:rsid w:val="00C80B19"/>
    <w:rsid w:val="00CC11A4"/>
    <w:rsid w:val="00CC3B30"/>
    <w:rsid w:val="00CD3E37"/>
    <w:rsid w:val="00CF323E"/>
    <w:rsid w:val="00CF3A02"/>
    <w:rsid w:val="00CF64F9"/>
    <w:rsid w:val="00D46E5A"/>
    <w:rsid w:val="00D77D2B"/>
    <w:rsid w:val="00DB36E3"/>
    <w:rsid w:val="00DB76D5"/>
    <w:rsid w:val="00DC0A36"/>
    <w:rsid w:val="00DD360E"/>
    <w:rsid w:val="00DE6F62"/>
    <w:rsid w:val="00DF63A9"/>
    <w:rsid w:val="00E00547"/>
    <w:rsid w:val="00E373EF"/>
    <w:rsid w:val="00E54492"/>
    <w:rsid w:val="00E75F70"/>
    <w:rsid w:val="00E840BF"/>
    <w:rsid w:val="00EE3A6E"/>
    <w:rsid w:val="00EE5813"/>
    <w:rsid w:val="00F0424E"/>
    <w:rsid w:val="00F1032B"/>
    <w:rsid w:val="00FD6EDA"/>
    <w:rsid w:val="00FF351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08F"/>
    <w:pPr>
      <w:tabs>
        <w:tab w:val="center" w:pos="4513"/>
        <w:tab w:val="right" w:pos="9026"/>
      </w:tabs>
    </w:pPr>
  </w:style>
  <w:style w:type="character" w:customStyle="1" w:styleId="HeaderChar">
    <w:name w:val="Header Char"/>
    <w:basedOn w:val="DefaultParagraphFont"/>
    <w:link w:val="Header"/>
    <w:uiPriority w:val="99"/>
    <w:rsid w:val="00A4608F"/>
  </w:style>
  <w:style w:type="paragraph" w:styleId="Footer">
    <w:name w:val="footer"/>
    <w:basedOn w:val="Normal"/>
    <w:link w:val="FooterChar"/>
    <w:uiPriority w:val="99"/>
    <w:unhideWhenUsed/>
    <w:rsid w:val="00A4608F"/>
    <w:pPr>
      <w:tabs>
        <w:tab w:val="center" w:pos="4513"/>
        <w:tab w:val="right" w:pos="9026"/>
      </w:tabs>
    </w:pPr>
  </w:style>
  <w:style w:type="character" w:customStyle="1" w:styleId="FooterChar">
    <w:name w:val="Footer Char"/>
    <w:basedOn w:val="DefaultParagraphFont"/>
    <w:link w:val="Footer"/>
    <w:uiPriority w:val="99"/>
    <w:rsid w:val="00A4608F"/>
  </w:style>
  <w:style w:type="table" w:styleId="TableGrid">
    <w:name w:val="Table Grid"/>
    <w:basedOn w:val="TableNormal"/>
    <w:uiPriority w:val="59"/>
    <w:rsid w:val="00907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032B"/>
    <w:pPr>
      <w:ind w:left="720"/>
      <w:contextualSpacing/>
    </w:pPr>
  </w:style>
  <w:style w:type="character" w:styleId="CommentReference">
    <w:name w:val="annotation reference"/>
    <w:basedOn w:val="DefaultParagraphFont"/>
    <w:uiPriority w:val="99"/>
    <w:semiHidden/>
    <w:unhideWhenUsed/>
    <w:rsid w:val="00696186"/>
    <w:rPr>
      <w:sz w:val="16"/>
      <w:szCs w:val="16"/>
    </w:rPr>
  </w:style>
  <w:style w:type="paragraph" w:styleId="CommentText">
    <w:name w:val="annotation text"/>
    <w:basedOn w:val="Normal"/>
    <w:link w:val="CommentTextChar"/>
    <w:uiPriority w:val="99"/>
    <w:semiHidden/>
    <w:unhideWhenUsed/>
    <w:rsid w:val="00696186"/>
    <w:rPr>
      <w:sz w:val="20"/>
      <w:szCs w:val="20"/>
    </w:rPr>
  </w:style>
  <w:style w:type="character" w:customStyle="1" w:styleId="CommentTextChar">
    <w:name w:val="Comment Text Char"/>
    <w:basedOn w:val="DefaultParagraphFont"/>
    <w:link w:val="CommentText"/>
    <w:uiPriority w:val="99"/>
    <w:semiHidden/>
    <w:rsid w:val="00696186"/>
    <w:rPr>
      <w:sz w:val="20"/>
      <w:szCs w:val="20"/>
    </w:rPr>
  </w:style>
  <w:style w:type="paragraph" w:styleId="CommentSubject">
    <w:name w:val="annotation subject"/>
    <w:basedOn w:val="CommentText"/>
    <w:next w:val="CommentText"/>
    <w:link w:val="CommentSubjectChar"/>
    <w:uiPriority w:val="99"/>
    <w:semiHidden/>
    <w:unhideWhenUsed/>
    <w:rsid w:val="00696186"/>
    <w:rPr>
      <w:b/>
      <w:bCs/>
    </w:rPr>
  </w:style>
  <w:style w:type="character" w:customStyle="1" w:styleId="CommentSubjectChar">
    <w:name w:val="Comment Subject Char"/>
    <w:basedOn w:val="CommentTextChar"/>
    <w:link w:val="CommentSubject"/>
    <w:uiPriority w:val="99"/>
    <w:semiHidden/>
    <w:rsid w:val="00696186"/>
    <w:rPr>
      <w:b/>
      <w:bCs/>
      <w:sz w:val="20"/>
      <w:szCs w:val="20"/>
    </w:rPr>
  </w:style>
  <w:style w:type="paragraph" w:styleId="BalloonText">
    <w:name w:val="Balloon Text"/>
    <w:basedOn w:val="Normal"/>
    <w:link w:val="BalloonTextChar"/>
    <w:uiPriority w:val="99"/>
    <w:semiHidden/>
    <w:unhideWhenUsed/>
    <w:rsid w:val="00696186"/>
    <w:rPr>
      <w:rFonts w:ascii="Tahoma" w:hAnsi="Tahoma" w:cs="Tahoma"/>
      <w:sz w:val="16"/>
      <w:szCs w:val="16"/>
    </w:rPr>
  </w:style>
  <w:style w:type="character" w:customStyle="1" w:styleId="BalloonTextChar">
    <w:name w:val="Balloon Text Char"/>
    <w:basedOn w:val="DefaultParagraphFont"/>
    <w:link w:val="BalloonText"/>
    <w:uiPriority w:val="99"/>
    <w:semiHidden/>
    <w:rsid w:val="00696186"/>
    <w:rPr>
      <w:rFonts w:ascii="Tahoma" w:hAnsi="Tahoma" w:cs="Tahoma"/>
      <w:sz w:val="16"/>
      <w:szCs w:val="16"/>
    </w:rPr>
  </w:style>
  <w:style w:type="paragraph" w:styleId="FootnoteText">
    <w:name w:val="footnote text"/>
    <w:basedOn w:val="Normal"/>
    <w:link w:val="FootnoteTextChar"/>
    <w:uiPriority w:val="99"/>
    <w:semiHidden/>
    <w:unhideWhenUsed/>
    <w:rsid w:val="002755C2"/>
    <w:rPr>
      <w:sz w:val="20"/>
      <w:szCs w:val="20"/>
    </w:rPr>
  </w:style>
  <w:style w:type="character" w:customStyle="1" w:styleId="FootnoteTextChar">
    <w:name w:val="Footnote Text Char"/>
    <w:basedOn w:val="DefaultParagraphFont"/>
    <w:link w:val="FootnoteText"/>
    <w:uiPriority w:val="99"/>
    <w:semiHidden/>
    <w:rsid w:val="002755C2"/>
    <w:rPr>
      <w:sz w:val="20"/>
      <w:szCs w:val="20"/>
    </w:rPr>
  </w:style>
  <w:style w:type="character" w:styleId="FootnoteReference">
    <w:name w:val="footnote reference"/>
    <w:basedOn w:val="DefaultParagraphFont"/>
    <w:uiPriority w:val="99"/>
    <w:semiHidden/>
    <w:unhideWhenUsed/>
    <w:rsid w:val="002755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08F"/>
    <w:pPr>
      <w:tabs>
        <w:tab w:val="center" w:pos="4513"/>
        <w:tab w:val="right" w:pos="9026"/>
      </w:tabs>
    </w:pPr>
  </w:style>
  <w:style w:type="character" w:customStyle="1" w:styleId="HeaderChar">
    <w:name w:val="Header Char"/>
    <w:basedOn w:val="DefaultParagraphFont"/>
    <w:link w:val="Header"/>
    <w:uiPriority w:val="99"/>
    <w:rsid w:val="00A4608F"/>
  </w:style>
  <w:style w:type="paragraph" w:styleId="Footer">
    <w:name w:val="footer"/>
    <w:basedOn w:val="Normal"/>
    <w:link w:val="FooterChar"/>
    <w:uiPriority w:val="99"/>
    <w:unhideWhenUsed/>
    <w:rsid w:val="00A4608F"/>
    <w:pPr>
      <w:tabs>
        <w:tab w:val="center" w:pos="4513"/>
        <w:tab w:val="right" w:pos="9026"/>
      </w:tabs>
    </w:pPr>
  </w:style>
  <w:style w:type="character" w:customStyle="1" w:styleId="FooterChar">
    <w:name w:val="Footer Char"/>
    <w:basedOn w:val="DefaultParagraphFont"/>
    <w:link w:val="Footer"/>
    <w:uiPriority w:val="99"/>
    <w:rsid w:val="00A4608F"/>
  </w:style>
  <w:style w:type="table" w:styleId="TableGrid">
    <w:name w:val="Table Grid"/>
    <w:basedOn w:val="TableNormal"/>
    <w:uiPriority w:val="59"/>
    <w:rsid w:val="00907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032B"/>
    <w:pPr>
      <w:ind w:left="720"/>
      <w:contextualSpacing/>
    </w:pPr>
  </w:style>
  <w:style w:type="character" w:styleId="CommentReference">
    <w:name w:val="annotation reference"/>
    <w:basedOn w:val="DefaultParagraphFont"/>
    <w:uiPriority w:val="99"/>
    <w:semiHidden/>
    <w:unhideWhenUsed/>
    <w:rsid w:val="00696186"/>
    <w:rPr>
      <w:sz w:val="16"/>
      <w:szCs w:val="16"/>
    </w:rPr>
  </w:style>
  <w:style w:type="paragraph" w:styleId="CommentText">
    <w:name w:val="annotation text"/>
    <w:basedOn w:val="Normal"/>
    <w:link w:val="CommentTextChar"/>
    <w:uiPriority w:val="99"/>
    <w:semiHidden/>
    <w:unhideWhenUsed/>
    <w:rsid w:val="00696186"/>
    <w:rPr>
      <w:sz w:val="20"/>
      <w:szCs w:val="20"/>
    </w:rPr>
  </w:style>
  <w:style w:type="character" w:customStyle="1" w:styleId="CommentTextChar">
    <w:name w:val="Comment Text Char"/>
    <w:basedOn w:val="DefaultParagraphFont"/>
    <w:link w:val="CommentText"/>
    <w:uiPriority w:val="99"/>
    <w:semiHidden/>
    <w:rsid w:val="00696186"/>
    <w:rPr>
      <w:sz w:val="20"/>
      <w:szCs w:val="20"/>
    </w:rPr>
  </w:style>
  <w:style w:type="paragraph" w:styleId="CommentSubject">
    <w:name w:val="annotation subject"/>
    <w:basedOn w:val="CommentText"/>
    <w:next w:val="CommentText"/>
    <w:link w:val="CommentSubjectChar"/>
    <w:uiPriority w:val="99"/>
    <w:semiHidden/>
    <w:unhideWhenUsed/>
    <w:rsid w:val="00696186"/>
    <w:rPr>
      <w:b/>
      <w:bCs/>
    </w:rPr>
  </w:style>
  <w:style w:type="character" w:customStyle="1" w:styleId="CommentSubjectChar">
    <w:name w:val="Comment Subject Char"/>
    <w:basedOn w:val="CommentTextChar"/>
    <w:link w:val="CommentSubject"/>
    <w:uiPriority w:val="99"/>
    <w:semiHidden/>
    <w:rsid w:val="00696186"/>
    <w:rPr>
      <w:b/>
      <w:bCs/>
      <w:sz w:val="20"/>
      <w:szCs w:val="20"/>
    </w:rPr>
  </w:style>
  <w:style w:type="paragraph" w:styleId="BalloonText">
    <w:name w:val="Balloon Text"/>
    <w:basedOn w:val="Normal"/>
    <w:link w:val="BalloonTextChar"/>
    <w:uiPriority w:val="99"/>
    <w:semiHidden/>
    <w:unhideWhenUsed/>
    <w:rsid w:val="00696186"/>
    <w:rPr>
      <w:rFonts w:ascii="Tahoma" w:hAnsi="Tahoma" w:cs="Tahoma"/>
      <w:sz w:val="16"/>
      <w:szCs w:val="16"/>
    </w:rPr>
  </w:style>
  <w:style w:type="character" w:customStyle="1" w:styleId="BalloonTextChar">
    <w:name w:val="Balloon Text Char"/>
    <w:basedOn w:val="DefaultParagraphFont"/>
    <w:link w:val="BalloonText"/>
    <w:uiPriority w:val="99"/>
    <w:semiHidden/>
    <w:rsid w:val="00696186"/>
    <w:rPr>
      <w:rFonts w:ascii="Tahoma" w:hAnsi="Tahoma" w:cs="Tahoma"/>
      <w:sz w:val="16"/>
      <w:szCs w:val="16"/>
    </w:rPr>
  </w:style>
  <w:style w:type="paragraph" w:styleId="FootnoteText">
    <w:name w:val="footnote text"/>
    <w:basedOn w:val="Normal"/>
    <w:link w:val="FootnoteTextChar"/>
    <w:uiPriority w:val="99"/>
    <w:semiHidden/>
    <w:unhideWhenUsed/>
    <w:rsid w:val="002755C2"/>
    <w:rPr>
      <w:sz w:val="20"/>
      <w:szCs w:val="20"/>
    </w:rPr>
  </w:style>
  <w:style w:type="character" w:customStyle="1" w:styleId="FootnoteTextChar">
    <w:name w:val="Footnote Text Char"/>
    <w:basedOn w:val="DefaultParagraphFont"/>
    <w:link w:val="FootnoteText"/>
    <w:uiPriority w:val="99"/>
    <w:semiHidden/>
    <w:rsid w:val="002755C2"/>
    <w:rPr>
      <w:sz w:val="20"/>
      <w:szCs w:val="20"/>
    </w:rPr>
  </w:style>
  <w:style w:type="character" w:styleId="FootnoteReference">
    <w:name w:val="footnote reference"/>
    <w:basedOn w:val="DefaultParagraphFont"/>
    <w:uiPriority w:val="99"/>
    <w:semiHidden/>
    <w:unhideWhenUsed/>
    <w:rsid w:val="002755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0702">
      <w:bodyDiv w:val="1"/>
      <w:marLeft w:val="0"/>
      <w:marRight w:val="0"/>
      <w:marTop w:val="0"/>
      <w:marBottom w:val="0"/>
      <w:divBdr>
        <w:top w:val="none" w:sz="0" w:space="0" w:color="auto"/>
        <w:left w:val="none" w:sz="0" w:space="0" w:color="auto"/>
        <w:bottom w:val="none" w:sz="0" w:space="0" w:color="auto"/>
        <w:right w:val="none" w:sz="0" w:space="0" w:color="auto"/>
      </w:divBdr>
      <w:divsChild>
        <w:div w:id="1119765543">
          <w:marLeft w:val="720"/>
          <w:marRight w:val="0"/>
          <w:marTop w:val="0"/>
          <w:marBottom w:val="0"/>
          <w:divBdr>
            <w:top w:val="none" w:sz="0" w:space="0" w:color="auto"/>
            <w:left w:val="none" w:sz="0" w:space="0" w:color="auto"/>
            <w:bottom w:val="none" w:sz="0" w:space="0" w:color="auto"/>
            <w:right w:val="none" w:sz="0" w:space="0" w:color="auto"/>
          </w:divBdr>
        </w:div>
        <w:div w:id="957221583">
          <w:marLeft w:val="1440"/>
          <w:marRight w:val="0"/>
          <w:marTop w:val="0"/>
          <w:marBottom w:val="0"/>
          <w:divBdr>
            <w:top w:val="none" w:sz="0" w:space="0" w:color="auto"/>
            <w:left w:val="none" w:sz="0" w:space="0" w:color="auto"/>
            <w:bottom w:val="none" w:sz="0" w:space="0" w:color="auto"/>
            <w:right w:val="none" w:sz="0" w:space="0" w:color="auto"/>
          </w:divBdr>
        </w:div>
        <w:div w:id="981958239">
          <w:marLeft w:val="720"/>
          <w:marRight w:val="0"/>
          <w:marTop w:val="0"/>
          <w:marBottom w:val="0"/>
          <w:divBdr>
            <w:top w:val="none" w:sz="0" w:space="0" w:color="auto"/>
            <w:left w:val="none" w:sz="0" w:space="0" w:color="auto"/>
            <w:bottom w:val="none" w:sz="0" w:space="0" w:color="auto"/>
            <w:right w:val="none" w:sz="0" w:space="0" w:color="auto"/>
          </w:divBdr>
        </w:div>
        <w:div w:id="536048852">
          <w:marLeft w:val="720"/>
          <w:marRight w:val="0"/>
          <w:marTop w:val="0"/>
          <w:marBottom w:val="0"/>
          <w:divBdr>
            <w:top w:val="none" w:sz="0" w:space="0" w:color="auto"/>
            <w:left w:val="none" w:sz="0" w:space="0" w:color="auto"/>
            <w:bottom w:val="none" w:sz="0" w:space="0" w:color="auto"/>
            <w:right w:val="none" w:sz="0" w:space="0" w:color="auto"/>
          </w:divBdr>
        </w:div>
        <w:div w:id="1548103166">
          <w:marLeft w:val="720"/>
          <w:marRight w:val="0"/>
          <w:marTop w:val="0"/>
          <w:marBottom w:val="0"/>
          <w:divBdr>
            <w:top w:val="none" w:sz="0" w:space="0" w:color="auto"/>
            <w:left w:val="none" w:sz="0" w:space="0" w:color="auto"/>
            <w:bottom w:val="none" w:sz="0" w:space="0" w:color="auto"/>
            <w:right w:val="none" w:sz="0" w:space="0" w:color="auto"/>
          </w:divBdr>
        </w:div>
        <w:div w:id="640697225">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FD37B-AA6F-4A96-9576-6EBFECC4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MINDEF</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Lee</dc:creator>
  <cp:lastModifiedBy>Claudia Lee </cp:lastModifiedBy>
  <cp:revision>14</cp:revision>
  <dcterms:created xsi:type="dcterms:W3CDTF">2018-01-26T11:46:00Z</dcterms:created>
  <dcterms:modified xsi:type="dcterms:W3CDTF">2018-01-30T09:48:00Z</dcterms:modified>
</cp:coreProperties>
</file>